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0F7C" w:rsidRDefault="00F50F7C" w:rsidP="00F50F7C">
      <w:pPr>
        <w:widowControl w:val="0"/>
        <w:ind w:firstLine="720"/>
        <w:jc w:val="both"/>
        <w:rPr>
          <w:b/>
        </w:rPr>
      </w:pPr>
      <w:r>
        <w:rPr>
          <w:b/>
        </w:rPr>
        <w:t xml:space="preserve">1 </w:t>
      </w:r>
      <w:r w:rsidRPr="00EB5FF6">
        <w:rPr>
          <w:b/>
        </w:rPr>
        <w:t>Требование стандартов ЕСТД</w:t>
      </w:r>
    </w:p>
    <w:p w:rsidR="00F50F7C" w:rsidRPr="00EB5FF6" w:rsidRDefault="00F50F7C" w:rsidP="00F50F7C">
      <w:pPr>
        <w:widowControl w:val="0"/>
        <w:ind w:firstLine="720"/>
        <w:jc w:val="both"/>
        <w:rPr>
          <w:b/>
        </w:rPr>
      </w:pPr>
      <w:bookmarkStart w:id="0" w:name="_GoBack"/>
      <w:bookmarkEnd w:id="0"/>
    </w:p>
    <w:p w:rsidR="00F50F7C" w:rsidRPr="00EB5FF6" w:rsidRDefault="00F50F7C" w:rsidP="00F50F7C">
      <w:pPr>
        <w:pStyle w:val="a4"/>
        <w:spacing w:before="0" w:beforeAutospacing="0" w:after="0" w:afterAutospacing="0"/>
        <w:ind w:right="-81"/>
        <w:jc w:val="both"/>
      </w:pPr>
      <w:r w:rsidRPr="00EB5FF6">
        <w:rPr>
          <w:b/>
          <w:bCs/>
        </w:rPr>
        <w:t>Единая Система Технологической Документации (ЕСТД)</w:t>
      </w:r>
      <w:r w:rsidRPr="00EB5FF6">
        <w:t xml:space="preserve"> — </w:t>
      </w:r>
      <w:hyperlink r:id="rId5" w:tooltip="Комплекс" w:history="1">
        <w:r w:rsidRPr="00EB5FF6">
          <w:rPr>
            <w:rStyle w:val="a3"/>
          </w:rPr>
          <w:t>комплекс</w:t>
        </w:r>
      </w:hyperlink>
      <w:r w:rsidRPr="00EB5FF6">
        <w:t xml:space="preserve"> </w:t>
      </w:r>
      <w:hyperlink r:id="rId6" w:tooltip="Стандарт" w:history="1">
        <w:r w:rsidRPr="00EB5FF6">
          <w:rPr>
            <w:rStyle w:val="a3"/>
          </w:rPr>
          <w:t>стандартов</w:t>
        </w:r>
      </w:hyperlink>
      <w:r w:rsidRPr="00EB5FF6">
        <w:t xml:space="preserve"> и руководящих нормативных </w:t>
      </w:r>
      <w:hyperlink r:id="rId7" w:tooltip="Документ" w:history="1">
        <w:r w:rsidRPr="00EB5FF6">
          <w:rPr>
            <w:rStyle w:val="a3"/>
          </w:rPr>
          <w:t>документов</w:t>
        </w:r>
      </w:hyperlink>
      <w:r w:rsidRPr="00EB5FF6">
        <w:t xml:space="preserve">, устанавливающих взаимосвязанные </w:t>
      </w:r>
      <w:hyperlink r:id="rId8" w:tooltip="Правило" w:history="1">
        <w:r w:rsidRPr="00EB5FF6">
          <w:rPr>
            <w:rStyle w:val="a3"/>
          </w:rPr>
          <w:t>правила</w:t>
        </w:r>
      </w:hyperlink>
      <w:r w:rsidRPr="00EB5FF6">
        <w:t xml:space="preserve"> и положения по </w:t>
      </w:r>
      <w:hyperlink r:id="rId9" w:tooltip="Порядок" w:history="1">
        <w:r w:rsidRPr="00EB5FF6">
          <w:rPr>
            <w:rStyle w:val="a3"/>
          </w:rPr>
          <w:t>порядку</w:t>
        </w:r>
      </w:hyperlink>
      <w:r w:rsidRPr="00EB5FF6">
        <w:t xml:space="preserve"> разработки, комплектации, оформлению и </w:t>
      </w:r>
      <w:hyperlink r:id="rId10" w:tooltip="Обращение" w:history="1">
        <w:r w:rsidRPr="00EB5FF6">
          <w:rPr>
            <w:rStyle w:val="a3"/>
          </w:rPr>
          <w:t>обращению</w:t>
        </w:r>
      </w:hyperlink>
      <w:r w:rsidRPr="00EB5FF6">
        <w:t xml:space="preserve"> </w:t>
      </w:r>
      <w:hyperlink r:id="rId11" w:tooltip="Технологическая документация" w:history="1">
        <w:r w:rsidRPr="00EB5FF6">
          <w:rPr>
            <w:rStyle w:val="a3"/>
          </w:rPr>
          <w:t>технологической документации</w:t>
        </w:r>
      </w:hyperlink>
      <w:r w:rsidRPr="00EB5FF6">
        <w:t xml:space="preserve">, применяемой при изготовлении и ремонте </w:t>
      </w:r>
      <w:hyperlink r:id="rId12" w:tooltip="Изделие" w:history="1">
        <w:r w:rsidRPr="00EB5FF6">
          <w:rPr>
            <w:rStyle w:val="a3"/>
          </w:rPr>
          <w:t>изделий</w:t>
        </w:r>
      </w:hyperlink>
      <w:r w:rsidRPr="00EB5FF6">
        <w:t>.</w:t>
      </w:r>
    </w:p>
    <w:p w:rsidR="00F50F7C" w:rsidRPr="00EB5FF6" w:rsidRDefault="00F50F7C" w:rsidP="00F50F7C">
      <w:pPr>
        <w:pStyle w:val="a4"/>
        <w:spacing w:before="0" w:beforeAutospacing="0" w:after="0" w:afterAutospacing="0"/>
        <w:ind w:right="-81"/>
        <w:jc w:val="both"/>
      </w:pPr>
      <w:r w:rsidRPr="00EB5FF6">
        <w:t xml:space="preserve">Назначение комплекса документов </w:t>
      </w:r>
      <w:r w:rsidRPr="00EB5FF6">
        <w:rPr>
          <w:b/>
          <w:bCs/>
        </w:rPr>
        <w:t>ЕСТД</w:t>
      </w:r>
      <w:r w:rsidRPr="00EB5FF6">
        <w:t>:</w:t>
      </w:r>
    </w:p>
    <w:p w:rsidR="00F50F7C" w:rsidRPr="00EB5FF6" w:rsidRDefault="00F50F7C" w:rsidP="00F50F7C">
      <w:pPr>
        <w:numPr>
          <w:ilvl w:val="0"/>
          <w:numId w:val="1"/>
        </w:numPr>
        <w:ind w:left="0" w:right="-81"/>
        <w:jc w:val="both"/>
      </w:pPr>
      <w:r w:rsidRPr="00EB5FF6">
        <w:t>установление единых унифицированных машинно-ориентированных форм документов, обеспечивающих совместимость информации, независимо от применяемых методов проектирования документов (без применения средств механизации, с применением средств механизации или автоматизации);</w:t>
      </w:r>
    </w:p>
    <w:p w:rsidR="00F50F7C" w:rsidRPr="00EB5FF6" w:rsidRDefault="00F50F7C" w:rsidP="00F50F7C">
      <w:pPr>
        <w:numPr>
          <w:ilvl w:val="0"/>
          <w:numId w:val="1"/>
        </w:numPr>
        <w:ind w:left="0" w:right="-81"/>
        <w:jc w:val="both"/>
      </w:pPr>
      <w:r w:rsidRPr="00EB5FF6">
        <w:t>создание единой информационной базы для внедрения средств механизации и автоматизации, применяемых при проектировании технологических документов и решении инженерно-технических задач;</w:t>
      </w:r>
    </w:p>
    <w:p w:rsidR="00F50F7C" w:rsidRPr="00EB5FF6" w:rsidRDefault="00F50F7C" w:rsidP="00F50F7C">
      <w:pPr>
        <w:numPr>
          <w:ilvl w:val="0"/>
          <w:numId w:val="1"/>
        </w:numPr>
        <w:ind w:left="0" w:right="-81"/>
        <w:jc w:val="both"/>
      </w:pPr>
      <w:r w:rsidRPr="00EB5FF6">
        <w:t>установление единых требований и правил по оформлению документов на единичные, типовые и групповые технологические процесс (операции), в зависимости от степени детализации описания технологических процессов;</w:t>
      </w:r>
    </w:p>
    <w:p w:rsidR="00F50F7C" w:rsidRPr="00EB5FF6" w:rsidRDefault="00F50F7C" w:rsidP="00F50F7C">
      <w:pPr>
        <w:numPr>
          <w:ilvl w:val="0"/>
          <w:numId w:val="1"/>
        </w:numPr>
        <w:ind w:left="0" w:right="-81"/>
        <w:jc w:val="both"/>
      </w:pPr>
      <w:r w:rsidRPr="00EB5FF6">
        <w:t>обеспечение оптимальных условий при передаче технологической документации на другое предприятие (другие предприятия) с минимальным переоформлением;</w:t>
      </w:r>
    </w:p>
    <w:p w:rsidR="00F50F7C" w:rsidRPr="00EB5FF6" w:rsidRDefault="00F50F7C" w:rsidP="00F50F7C">
      <w:pPr>
        <w:numPr>
          <w:ilvl w:val="0"/>
          <w:numId w:val="1"/>
        </w:numPr>
        <w:ind w:left="0" w:right="-81"/>
        <w:jc w:val="both"/>
      </w:pPr>
      <w:r w:rsidRPr="00EB5FF6">
        <w:t>создание предпосылок по снижению трудоёмкости инженерно-технических работ, выполняемых в сфере технологической подготовки производства и в управлении производством;</w:t>
      </w:r>
    </w:p>
    <w:p w:rsidR="00F50F7C" w:rsidRPr="00EB5FF6" w:rsidRDefault="00F50F7C" w:rsidP="00F50F7C">
      <w:pPr>
        <w:numPr>
          <w:ilvl w:val="0"/>
          <w:numId w:val="1"/>
        </w:numPr>
        <w:ind w:left="0" w:right="-81"/>
        <w:jc w:val="both"/>
      </w:pPr>
      <w:r w:rsidRPr="00EB5FF6">
        <w:t>обеспечение взаимосвязи с системами общетехнических и организационно-методических стандартов.</w:t>
      </w:r>
    </w:p>
    <w:p w:rsidR="00F50F7C" w:rsidRPr="00EB5FF6" w:rsidRDefault="00F50F7C" w:rsidP="00F50F7C">
      <w:pPr>
        <w:pStyle w:val="2"/>
        <w:spacing w:before="0" w:after="0"/>
        <w:ind w:right="-81"/>
        <w:jc w:val="both"/>
        <w:rPr>
          <w:rFonts w:ascii="Times New Roman" w:hAnsi="Times New Roman" w:cs="Times New Roman"/>
          <w:sz w:val="24"/>
          <w:szCs w:val="24"/>
        </w:rPr>
      </w:pPr>
      <w:r w:rsidRPr="00EB5FF6">
        <w:rPr>
          <w:rStyle w:val="mw-headline"/>
          <w:rFonts w:ascii="Times New Roman" w:hAnsi="Times New Roman" w:cs="Times New Roman"/>
          <w:sz w:val="24"/>
          <w:szCs w:val="24"/>
        </w:rPr>
        <w:t>Классификация и обозначение технологических документов</w:t>
      </w:r>
    </w:p>
    <w:p w:rsidR="00F50F7C" w:rsidRPr="00EB5FF6" w:rsidRDefault="00F50F7C" w:rsidP="00F50F7C">
      <w:pPr>
        <w:pStyle w:val="a4"/>
        <w:spacing w:before="0" w:beforeAutospacing="0" w:after="0" w:afterAutospacing="0"/>
        <w:ind w:right="-81"/>
        <w:jc w:val="both"/>
      </w:pPr>
      <w:r w:rsidRPr="00EB5FF6">
        <w:t>Основные технологические документы содержат различную информацию:</w:t>
      </w:r>
    </w:p>
    <w:p w:rsidR="00F50F7C" w:rsidRPr="00EB5FF6" w:rsidRDefault="00F50F7C" w:rsidP="00F50F7C">
      <w:pPr>
        <w:numPr>
          <w:ilvl w:val="0"/>
          <w:numId w:val="2"/>
        </w:numPr>
        <w:ind w:left="0" w:right="-81"/>
        <w:jc w:val="both"/>
      </w:pPr>
      <w:r w:rsidRPr="00EB5FF6">
        <w:t>о комплектующих составных частях изделия и применяемых материалах;</w:t>
      </w:r>
    </w:p>
    <w:p w:rsidR="00F50F7C" w:rsidRPr="00EB5FF6" w:rsidRDefault="00F50F7C" w:rsidP="00F50F7C">
      <w:pPr>
        <w:numPr>
          <w:ilvl w:val="0"/>
          <w:numId w:val="2"/>
        </w:numPr>
        <w:ind w:left="0" w:right="-81"/>
        <w:jc w:val="both"/>
      </w:pPr>
      <w:r w:rsidRPr="00EB5FF6">
        <w:t>о действиях, выполняемых исполнителями при проведении технологических процессов и операций;</w:t>
      </w:r>
    </w:p>
    <w:p w:rsidR="00F50F7C" w:rsidRPr="00EB5FF6" w:rsidRDefault="00F50F7C" w:rsidP="00F50F7C">
      <w:pPr>
        <w:numPr>
          <w:ilvl w:val="0"/>
          <w:numId w:val="2"/>
        </w:numPr>
        <w:ind w:left="0" w:right="-81"/>
        <w:jc w:val="both"/>
      </w:pPr>
      <w:r w:rsidRPr="00EB5FF6">
        <w:t>о средствах технологического оснащения производства;</w:t>
      </w:r>
    </w:p>
    <w:p w:rsidR="00F50F7C" w:rsidRPr="00EB5FF6" w:rsidRDefault="00F50F7C" w:rsidP="00F50F7C">
      <w:pPr>
        <w:numPr>
          <w:ilvl w:val="0"/>
          <w:numId w:val="2"/>
        </w:numPr>
        <w:ind w:left="0" w:right="-81"/>
        <w:jc w:val="both"/>
      </w:pPr>
      <w:r w:rsidRPr="00EB5FF6">
        <w:t>о наладке средств технологического оснащения и применяемых данных по технологическим режимам;</w:t>
      </w:r>
    </w:p>
    <w:p w:rsidR="00F50F7C" w:rsidRPr="00EB5FF6" w:rsidRDefault="00F50F7C" w:rsidP="00F50F7C">
      <w:pPr>
        <w:numPr>
          <w:ilvl w:val="0"/>
          <w:numId w:val="2"/>
        </w:numPr>
        <w:ind w:left="0" w:right="-81"/>
        <w:jc w:val="both"/>
      </w:pPr>
      <w:r w:rsidRPr="00EB5FF6">
        <w:t>о расчете трудозатрат, материалов и средств технологического оснащения;</w:t>
      </w:r>
    </w:p>
    <w:p w:rsidR="00F50F7C" w:rsidRPr="00EB5FF6" w:rsidRDefault="00F50F7C" w:rsidP="00F50F7C">
      <w:pPr>
        <w:numPr>
          <w:ilvl w:val="0"/>
          <w:numId w:val="2"/>
        </w:numPr>
        <w:ind w:left="0" w:right="-81"/>
        <w:jc w:val="both"/>
      </w:pPr>
      <w:r w:rsidRPr="00EB5FF6">
        <w:t>о технологическом маршруте изготовления и ремонта.</w:t>
      </w:r>
    </w:p>
    <w:p w:rsidR="00F50F7C" w:rsidRPr="00EB5FF6" w:rsidRDefault="00F50F7C" w:rsidP="00F50F7C">
      <w:pPr>
        <w:pStyle w:val="a4"/>
        <w:spacing w:before="0" w:beforeAutospacing="0" w:after="0" w:afterAutospacing="0"/>
        <w:ind w:right="-81"/>
        <w:jc w:val="both"/>
      </w:pPr>
      <w:r w:rsidRPr="00EB5FF6">
        <w:t>Основные технологические документы используют, как правило, на рабочих местах. Вспомогательные технологические документы разрабатывают с целью улучшения и оптимизации организации работ по технологической подготовке производства. Производные технологические документы применяют для решения задач, связанных с нормированием трудозатрат, выдачей и сдачей материалов, полуфабрикатов и комплектующих изделий.</w:t>
      </w:r>
    </w:p>
    <w:p w:rsidR="00F50F7C" w:rsidRPr="00EB5FF6" w:rsidRDefault="00F50F7C" w:rsidP="00F50F7C">
      <w:pPr>
        <w:pStyle w:val="a4"/>
        <w:spacing w:before="0" w:beforeAutospacing="0" w:after="0" w:afterAutospacing="0"/>
        <w:ind w:right="-81"/>
        <w:jc w:val="both"/>
      </w:pPr>
      <w:r w:rsidRPr="00EB5FF6">
        <w:t>Различают следующие виды технологических документов:</w:t>
      </w:r>
    </w:p>
    <w:p w:rsidR="00F50F7C" w:rsidRPr="00EB5FF6" w:rsidRDefault="00F50F7C" w:rsidP="00F50F7C">
      <w:pPr>
        <w:numPr>
          <w:ilvl w:val="0"/>
          <w:numId w:val="3"/>
        </w:numPr>
        <w:ind w:left="0" w:right="-81"/>
        <w:jc w:val="both"/>
      </w:pPr>
      <w:r w:rsidRPr="00EB5FF6">
        <w:t>ведомость технологических маршрутов (ВТМ) - сводная информация по технологическому маршруту изготовления изделия и его составных частей;</w:t>
      </w:r>
    </w:p>
    <w:p w:rsidR="00F50F7C" w:rsidRPr="00EB5FF6" w:rsidRDefault="00F50F7C" w:rsidP="00F50F7C">
      <w:pPr>
        <w:numPr>
          <w:ilvl w:val="0"/>
          <w:numId w:val="3"/>
        </w:numPr>
        <w:ind w:left="0" w:right="-81"/>
        <w:jc w:val="both"/>
      </w:pPr>
      <w:r w:rsidRPr="00EB5FF6">
        <w:t xml:space="preserve">ведомость материалов (ВМ) - сводные </w:t>
      </w:r>
      <w:proofErr w:type="spellStart"/>
      <w:r w:rsidRPr="00EB5FF6">
        <w:t>подетальные</w:t>
      </w:r>
      <w:proofErr w:type="spellEnd"/>
      <w:r w:rsidRPr="00EB5FF6">
        <w:t xml:space="preserve"> нормы расхода материалов на изделие;</w:t>
      </w:r>
    </w:p>
    <w:p w:rsidR="00F50F7C" w:rsidRPr="00EB5FF6" w:rsidRDefault="00F50F7C" w:rsidP="00F50F7C">
      <w:pPr>
        <w:numPr>
          <w:ilvl w:val="0"/>
          <w:numId w:val="3"/>
        </w:numPr>
        <w:ind w:left="0" w:right="-81"/>
        <w:jc w:val="both"/>
      </w:pPr>
      <w:r w:rsidRPr="00EB5FF6">
        <w:t>ведомость специфицированных норм расхода материалов (ВСН) - сводные данные по специфицированным нормам расхода материалов на изделие;</w:t>
      </w:r>
    </w:p>
    <w:p w:rsidR="00F50F7C" w:rsidRPr="00EB5FF6" w:rsidRDefault="00F50F7C" w:rsidP="00F50F7C">
      <w:pPr>
        <w:numPr>
          <w:ilvl w:val="0"/>
          <w:numId w:val="3"/>
        </w:numPr>
        <w:ind w:left="0" w:right="-81"/>
        <w:jc w:val="both"/>
      </w:pPr>
      <w:r w:rsidRPr="00EB5FF6">
        <w:t xml:space="preserve">ведомость удельных норм расхода материалов (ВУН) - удельные нормы расхода </w:t>
      </w:r>
      <w:proofErr w:type="gramStart"/>
      <w:r w:rsidRPr="00EB5FF6">
        <w:t>мате-риалов</w:t>
      </w:r>
      <w:proofErr w:type="gramEnd"/>
      <w:r w:rsidRPr="00EB5FF6">
        <w:t>, применяемых при выполнении процессов на покрытия;</w:t>
      </w:r>
    </w:p>
    <w:p w:rsidR="00F50F7C" w:rsidRPr="00EB5FF6" w:rsidRDefault="00F50F7C" w:rsidP="00F50F7C">
      <w:pPr>
        <w:numPr>
          <w:ilvl w:val="0"/>
          <w:numId w:val="3"/>
        </w:numPr>
        <w:ind w:left="0" w:right="-81"/>
        <w:jc w:val="both"/>
      </w:pPr>
      <w:r w:rsidRPr="00EB5FF6">
        <w:t>ведомость применяемости деталей (сборочных единиц) в изделии (ВП) - указания о применяемости деталей (сборочных единиц) в изделии;</w:t>
      </w:r>
    </w:p>
    <w:p w:rsidR="00F50F7C" w:rsidRPr="00EB5FF6" w:rsidRDefault="00F50F7C" w:rsidP="00F50F7C">
      <w:pPr>
        <w:numPr>
          <w:ilvl w:val="0"/>
          <w:numId w:val="3"/>
        </w:numPr>
        <w:ind w:left="0" w:right="-81"/>
        <w:jc w:val="both"/>
      </w:pPr>
      <w:r w:rsidRPr="00EB5FF6">
        <w:t>ведомость применяемости стандартных, покупных, оригинальных деталей и сборочных единиц (ВП/СОП) - то же, что и ВП;</w:t>
      </w:r>
    </w:p>
    <w:p w:rsidR="00F50F7C" w:rsidRPr="00EB5FF6" w:rsidRDefault="00F50F7C" w:rsidP="00F50F7C">
      <w:pPr>
        <w:numPr>
          <w:ilvl w:val="0"/>
          <w:numId w:val="3"/>
        </w:numPr>
        <w:ind w:left="0" w:right="-81"/>
        <w:jc w:val="both"/>
      </w:pPr>
      <w:r w:rsidRPr="00EB5FF6">
        <w:lastRenderedPageBreak/>
        <w:t xml:space="preserve">ведомость сборки изделия (ВП/ВСИ) - порядок сборки изделия с учетом очередности </w:t>
      </w:r>
      <w:proofErr w:type="spellStart"/>
      <w:r w:rsidRPr="00EB5FF6">
        <w:t>входимости</w:t>
      </w:r>
      <w:proofErr w:type="spellEnd"/>
      <w:r w:rsidRPr="00EB5FF6">
        <w:t xml:space="preserve"> составных частей и их количества;</w:t>
      </w:r>
    </w:p>
    <w:p w:rsidR="00F50F7C" w:rsidRPr="00EB5FF6" w:rsidRDefault="00F50F7C" w:rsidP="00F50F7C">
      <w:pPr>
        <w:numPr>
          <w:ilvl w:val="0"/>
          <w:numId w:val="3"/>
        </w:numPr>
        <w:ind w:left="0" w:right="-81"/>
        <w:jc w:val="both"/>
      </w:pPr>
      <w:r w:rsidRPr="00EB5FF6">
        <w:t>технологическая ведомость (ТВ) - указания по группированию деталей и сборочных единиц по конструкторско-технологическим;</w:t>
      </w:r>
    </w:p>
    <w:p w:rsidR="00F50F7C" w:rsidRPr="00EB5FF6" w:rsidRDefault="00F50F7C" w:rsidP="00F50F7C">
      <w:pPr>
        <w:numPr>
          <w:ilvl w:val="0"/>
          <w:numId w:val="3"/>
        </w:numPr>
        <w:ind w:left="0" w:right="-81"/>
        <w:jc w:val="both"/>
      </w:pPr>
      <w:r w:rsidRPr="00EB5FF6">
        <w:t>ведомость технологических документов (ВТД) - полный состав технологических документов, применяемых при изготовлении изделия;</w:t>
      </w:r>
    </w:p>
    <w:p w:rsidR="00F50F7C" w:rsidRPr="00EB5FF6" w:rsidRDefault="00F50F7C" w:rsidP="00F50F7C">
      <w:pPr>
        <w:numPr>
          <w:ilvl w:val="0"/>
          <w:numId w:val="3"/>
        </w:numPr>
        <w:ind w:left="0" w:right="-81"/>
        <w:jc w:val="both"/>
      </w:pPr>
      <w:r w:rsidRPr="00EB5FF6">
        <w:t>ведомость оснастки (ВО) - полный состав технологической оснастки, применяемой при изготовлении (ремонте) изделия;</w:t>
      </w:r>
    </w:p>
    <w:p w:rsidR="00F50F7C" w:rsidRPr="00EB5FF6" w:rsidRDefault="00F50F7C" w:rsidP="00F50F7C">
      <w:pPr>
        <w:numPr>
          <w:ilvl w:val="0"/>
          <w:numId w:val="3"/>
        </w:numPr>
        <w:ind w:left="0" w:right="-81"/>
        <w:jc w:val="both"/>
      </w:pPr>
      <w:r w:rsidRPr="00EB5FF6">
        <w:t>ведомость оборудования (ВОБ) - полный состав оборудования, применяемого при изготовлении (ремонте) изделия;</w:t>
      </w:r>
    </w:p>
    <w:p w:rsidR="00F50F7C" w:rsidRPr="00EB5FF6" w:rsidRDefault="00F50F7C" w:rsidP="00F50F7C">
      <w:pPr>
        <w:numPr>
          <w:ilvl w:val="0"/>
          <w:numId w:val="3"/>
        </w:numPr>
        <w:ind w:left="0" w:right="-81"/>
        <w:jc w:val="both"/>
      </w:pPr>
      <w:r w:rsidRPr="00EB5FF6">
        <w:t>технологическая инструкция (ТИ) - описание повторяющихся приемов работы, действий по наладке и настройке средств технологического оснащения, приготовлению растворов, электролитов, смесей и др., а также отдельных типовых и групповых технологических процессов (операций);</w:t>
      </w:r>
    </w:p>
    <w:p w:rsidR="00F50F7C" w:rsidRPr="00EB5FF6" w:rsidRDefault="00F50F7C" w:rsidP="00F50F7C">
      <w:pPr>
        <w:numPr>
          <w:ilvl w:val="0"/>
          <w:numId w:val="3"/>
        </w:numPr>
        <w:ind w:left="0" w:right="-81"/>
        <w:jc w:val="both"/>
      </w:pPr>
      <w:r w:rsidRPr="00EB5FF6">
        <w:t>маршрутная карта (МК) - сводные данные по составу применяемых операций, оборудованию, технологических документов и по трудозатратам на технологический процесс;</w:t>
      </w:r>
    </w:p>
    <w:p w:rsidR="00F50F7C" w:rsidRPr="00EB5FF6" w:rsidRDefault="00F50F7C" w:rsidP="00F50F7C">
      <w:pPr>
        <w:numPr>
          <w:ilvl w:val="0"/>
          <w:numId w:val="3"/>
        </w:numPr>
        <w:ind w:left="0" w:right="-81"/>
        <w:jc w:val="both"/>
      </w:pPr>
      <w:r w:rsidRPr="00EB5FF6">
        <w:t>операционная карта (ОК) - описание единичных технологических операций;</w:t>
      </w:r>
    </w:p>
    <w:p w:rsidR="00F50F7C" w:rsidRPr="00EB5FF6" w:rsidRDefault="00F50F7C" w:rsidP="00F50F7C">
      <w:pPr>
        <w:numPr>
          <w:ilvl w:val="0"/>
          <w:numId w:val="3"/>
        </w:numPr>
        <w:ind w:left="0" w:right="-81"/>
        <w:jc w:val="both"/>
      </w:pPr>
      <w:r w:rsidRPr="00EB5FF6">
        <w:t>паспорт технологический (ТП) - комплекс процедур по выполнению технологических операций исполнителями, технологическому контролю, контролю представителями заказчика или госприемки;</w:t>
      </w:r>
    </w:p>
    <w:p w:rsidR="00F50F7C" w:rsidRPr="00EB5FF6" w:rsidRDefault="00F50F7C" w:rsidP="00F50F7C">
      <w:pPr>
        <w:numPr>
          <w:ilvl w:val="0"/>
          <w:numId w:val="3"/>
        </w:numPr>
        <w:ind w:left="0" w:right="-81"/>
        <w:jc w:val="both"/>
      </w:pPr>
      <w:r w:rsidRPr="00EB5FF6">
        <w:t>журнал контроля технологического процесса (ЖКТП) - предназначен для контроля параметров технологических режимов, применяемых при выполнении операций на соответствующем оборудовании, и др.</w:t>
      </w:r>
    </w:p>
    <w:p w:rsidR="00F50F7C" w:rsidRPr="00EB5FF6" w:rsidRDefault="00F50F7C" w:rsidP="00F50F7C">
      <w:pPr>
        <w:pStyle w:val="2"/>
        <w:spacing w:before="0" w:after="0"/>
        <w:ind w:right="-81"/>
        <w:jc w:val="both"/>
        <w:rPr>
          <w:rFonts w:ascii="Times New Roman" w:hAnsi="Times New Roman" w:cs="Times New Roman"/>
          <w:sz w:val="24"/>
          <w:szCs w:val="24"/>
        </w:rPr>
      </w:pPr>
      <w:r w:rsidRPr="00EB5FF6">
        <w:rPr>
          <w:rStyle w:val="mw-headline"/>
          <w:rFonts w:ascii="Times New Roman" w:hAnsi="Times New Roman" w:cs="Times New Roman"/>
          <w:sz w:val="24"/>
          <w:szCs w:val="24"/>
        </w:rPr>
        <w:t>Стадии разработки технологической документации</w:t>
      </w:r>
    </w:p>
    <w:p w:rsidR="00F50F7C" w:rsidRPr="00EB5FF6" w:rsidRDefault="00F50F7C" w:rsidP="00F50F7C">
      <w:pPr>
        <w:pStyle w:val="a4"/>
        <w:spacing w:before="0" w:beforeAutospacing="0" w:after="0" w:afterAutospacing="0"/>
        <w:ind w:right="-81"/>
        <w:jc w:val="both"/>
      </w:pPr>
      <w:r w:rsidRPr="00EB5FF6">
        <w:t>Стадии разработки технологической документации определяются этапами разработки КД на изделие. На конструкторском этапе «Техническое предложение» ТД не разрабатывается, на этапах «Эскизный проект» и «Технический проект» ТД разрабатывается как «Предварительный проект». В отдельных отраслях промышленности существует «Директивная технологическая документация», предназначенная не для изготовления, а для выполнения предварительных расчетов различного рода задач (инженерно-технических, планово-экономических, организационных) в целях определения возможности размещения соответствующего заказа на том или ином предприятии. Так как объем ТД при производстве изделий достаточно велик, все виды технологических документов классифицируют по назначению, носителю информации, виду вносимой информации, по принципу построения и специализации.</w:t>
      </w:r>
    </w:p>
    <w:p w:rsidR="00F50F7C" w:rsidRPr="00EB5FF6" w:rsidRDefault="00F50F7C" w:rsidP="00F50F7C">
      <w:pPr>
        <w:pStyle w:val="4"/>
        <w:ind w:right="-81"/>
        <w:jc w:val="both"/>
        <w:rPr>
          <w:color w:val="333333"/>
          <w:sz w:val="24"/>
          <w:szCs w:val="24"/>
        </w:rPr>
      </w:pPr>
      <w:r w:rsidRPr="00EB5FF6">
        <w:rPr>
          <w:color w:val="333333"/>
          <w:sz w:val="24"/>
          <w:szCs w:val="24"/>
        </w:rPr>
        <w:t>Единая система технологической документации</w:t>
      </w:r>
    </w:p>
    <w:p w:rsidR="00F50F7C" w:rsidRPr="00EB5FF6" w:rsidRDefault="00F50F7C" w:rsidP="00F50F7C">
      <w:pPr>
        <w:ind w:right="-81"/>
        <w:jc w:val="both"/>
        <w:rPr>
          <w:color w:val="333333"/>
        </w:rPr>
      </w:pPr>
      <w:r w:rsidRPr="00EB5FF6">
        <w:rPr>
          <w:color w:val="333333"/>
        </w:rPr>
        <w:t xml:space="preserve">Во всех отраслях промышленности технологическая документация является тем основанием, без которого невозможно квалифицированно и с минимальной затратой труда и средств производить изделия требуемого качества, осуществлять материально-техническую организацию производства и его управление. Технологическая документация — основной источник информации для организации, управления и регулирования производственного процесса на каждом предприятии. Она сопровождает изделие в течение всего жизненного цикла и заканчивает свое существование при списании изделия, пройдя предварительно этапы проектирования, производства, эксплуатации и ремонта. </w:t>
      </w:r>
    </w:p>
    <w:p w:rsidR="00F50F7C" w:rsidRPr="00EB5FF6" w:rsidRDefault="00F50F7C" w:rsidP="00F50F7C">
      <w:pPr>
        <w:ind w:right="-81"/>
        <w:jc w:val="both"/>
        <w:rPr>
          <w:color w:val="333333"/>
        </w:rPr>
      </w:pPr>
      <w:r w:rsidRPr="00EB5FF6">
        <w:rPr>
          <w:color w:val="333333"/>
        </w:rPr>
        <w:t xml:space="preserve">В машиностроении технологическая документация больше, чем где бы то ни было определяет взаимоотношения различных служб и производственных подразделений, является фактором, обеспечивающим ускорение технического прогресса, рост эффективности общественного производства и повышение производительности труда. Она решает две основные задачи — информационную и организационную. </w:t>
      </w:r>
    </w:p>
    <w:p w:rsidR="00F50F7C" w:rsidRPr="00EB5FF6" w:rsidRDefault="00F50F7C" w:rsidP="00F50F7C">
      <w:pPr>
        <w:ind w:right="-81"/>
        <w:jc w:val="both"/>
        <w:rPr>
          <w:color w:val="333333"/>
        </w:rPr>
      </w:pPr>
      <w:r w:rsidRPr="00EB5FF6">
        <w:rPr>
          <w:color w:val="333333"/>
        </w:rPr>
        <w:t xml:space="preserve">Решая информационную задачу, технологическая документация обеспечивает изготовление деталей и сборочных единиц, служит средством организации труда рабочих и несет </w:t>
      </w:r>
      <w:r w:rsidRPr="00EB5FF6">
        <w:rPr>
          <w:color w:val="333333"/>
        </w:rPr>
        <w:lastRenderedPageBreak/>
        <w:t xml:space="preserve">информацию для служб управления производством, в том числе используемую для определения плановой и фактической себестоимости изделия и его сборочных единиц, производительности труда, производственной мощности и загрузки оборудования участков, цехов и предприятий в целом. Являясь носителем информации о нормах расхода материалов, технологическая документация обеспечивает планирование и подготовку производства и т.д. </w:t>
      </w:r>
    </w:p>
    <w:p w:rsidR="00F50F7C" w:rsidRPr="00EB5FF6" w:rsidRDefault="00F50F7C" w:rsidP="00F50F7C">
      <w:pPr>
        <w:ind w:right="-81"/>
        <w:jc w:val="both"/>
        <w:rPr>
          <w:color w:val="333333"/>
        </w:rPr>
      </w:pPr>
      <w:r w:rsidRPr="00EB5FF6">
        <w:rPr>
          <w:color w:val="333333"/>
        </w:rPr>
        <w:t xml:space="preserve">При решении организационной задачи технологическая документация связывает определенным образом участников производства (исполнителя, мастера, технолога), устанавливает определенные отношения между различными участками производства (инструментальное хозяйство, основное и вспомогательное производство), выполняет функцию организационной документации. Особое значение технологическая документация приобретает в условиях автоматизированного управления производством (АСУП), создавая основу информационного обеспечения и играя роль обратной связи. При стандартизации технологической документации учитывается не только ее прямое назначение, но и возможность ее использования с применением современных технологических средств. Для эффективного использования технологической документации необходима унификация. </w:t>
      </w:r>
    </w:p>
    <w:p w:rsidR="00F50F7C" w:rsidRPr="00EB5FF6" w:rsidRDefault="00F50F7C" w:rsidP="00F50F7C">
      <w:pPr>
        <w:ind w:right="-81"/>
        <w:jc w:val="both"/>
        <w:rPr>
          <w:color w:val="333333"/>
        </w:rPr>
      </w:pPr>
      <w:r w:rsidRPr="00EB5FF6">
        <w:rPr>
          <w:color w:val="333333"/>
        </w:rPr>
        <w:t xml:space="preserve">В </w:t>
      </w:r>
      <w:smartTag w:uri="urn:schemas-microsoft-com:office:smarttags" w:element="metricconverter">
        <w:smartTagPr>
          <w:attr w:name="ProductID" w:val="1965 г"/>
        </w:smartTagPr>
        <w:r w:rsidRPr="00EB5FF6">
          <w:rPr>
            <w:color w:val="333333"/>
          </w:rPr>
          <w:t>1965 г</w:t>
        </w:r>
      </w:smartTag>
      <w:r w:rsidRPr="00EB5FF6">
        <w:rPr>
          <w:color w:val="333333"/>
        </w:rPr>
        <w:t xml:space="preserve">. организации Госстандарта совместно с передовыми отраслями промышленности приступили к разработке Единой системы технологической документации (ЕСТД). В дальнейшем весь комплекс документов ЕСТД был существенно переработан в 1986 - 1990 гг. </w:t>
      </w:r>
    </w:p>
    <w:p w:rsidR="00F50F7C" w:rsidRPr="00EB5FF6" w:rsidRDefault="00F50F7C" w:rsidP="00F50F7C">
      <w:pPr>
        <w:ind w:right="-81"/>
        <w:jc w:val="both"/>
        <w:rPr>
          <w:color w:val="333333"/>
        </w:rPr>
      </w:pPr>
      <w:r w:rsidRPr="00EB5FF6">
        <w:rPr>
          <w:color w:val="333333"/>
        </w:rPr>
        <w:t xml:space="preserve">В соответствии с ГОСТ 3.1001-81 ЕСТД "Общие положения", "Единой системой технологической документации называется комплекс государственных стандартов и рекомендаций Госстандарта и ВНИИЭС, устанавливающих взаимосвязанные правила и положения по порядку разработки, комплектации, оформления и обращения технологической документации, применяемой при изготовлении и ремонте изделий машиностроения и приборостроения". </w:t>
      </w:r>
    </w:p>
    <w:p w:rsidR="00F50F7C" w:rsidRPr="00EB5FF6" w:rsidRDefault="00F50F7C" w:rsidP="00F50F7C">
      <w:pPr>
        <w:ind w:right="-81"/>
        <w:jc w:val="both"/>
        <w:rPr>
          <w:color w:val="333333"/>
        </w:rPr>
      </w:pPr>
      <w:r w:rsidRPr="00EB5FF6">
        <w:rPr>
          <w:color w:val="333333"/>
        </w:rPr>
        <w:t xml:space="preserve">Основным назначением ЕСТД является установление в организациях и на предприятиях единых правил оформления и обращения всех видов технологических документов, причем содержащаяся в них информация является частью информационного обеспечения АСУ. </w:t>
      </w:r>
    </w:p>
    <w:p w:rsidR="00F50F7C" w:rsidRPr="00EB5FF6" w:rsidRDefault="00F50F7C" w:rsidP="00F50F7C">
      <w:pPr>
        <w:ind w:right="-81"/>
        <w:rPr>
          <w:color w:val="333333"/>
        </w:rPr>
      </w:pPr>
      <w:r w:rsidRPr="00EB5FF6">
        <w:rPr>
          <w:color w:val="333333"/>
        </w:rPr>
        <w:t xml:space="preserve">Комплекс государственных стандартов ЕСТД разбит на девять классификационных групп: </w:t>
      </w:r>
      <w:r w:rsidRPr="00EB5FF6">
        <w:rPr>
          <w:color w:val="333333"/>
        </w:rPr>
        <w:br/>
        <w:t xml:space="preserve">— группа 0. Общие положения; </w:t>
      </w:r>
      <w:r w:rsidRPr="00EB5FF6">
        <w:rPr>
          <w:color w:val="333333"/>
        </w:rPr>
        <w:br/>
        <w:t xml:space="preserve">— группа 1. Основополагающие стандарты; </w:t>
      </w:r>
      <w:r w:rsidRPr="00EB5FF6">
        <w:rPr>
          <w:color w:val="333333"/>
        </w:rPr>
        <w:br/>
        <w:t xml:space="preserve">— группа 2. Классификация и обозначение технологических документов; </w:t>
      </w:r>
      <w:r w:rsidRPr="00EB5FF6">
        <w:rPr>
          <w:color w:val="333333"/>
        </w:rPr>
        <w:br/>
        <w:t xml:space="preserve">— группа 3. Учет применяемости деталей и сборочных единиц в изделиях и средствах технологического оснащения; </w:t>
      </w:r>
      <w:r w:rsidRPr="00EB5FF6">
        <w:rPr>
          <w:color w:val="333333"/>
        </w:rPr>
        <w:br/>
        <w:t xml:space="preserve">— группа 4. Основное производство. Формы технологических документов и правила их оформления на процессы, специализированные по видам работ; </w:t>
      </w:r>
      <w:r w:rsidRPr="00EB5FF6">
        <w:rPr>
          <w:color w:val="333333"/>
        </w:rPr>
        <w:br/>
        <w:t xml:space="preserve">— группа 5. Основное производство. Формы документов и правила их оформления на испытания и контроль; </w:t>
      </w:r>
      <w:r w:rsidRPr="00EB5FF6">
        <w:rPr>
          <w:color w:val="333333"/>
        </w:rPr>
        <w:br/>
        <w:t xml:space="preserve">— группа 6. Вспомогательное производство. Формы технологических документов и правила их оформления; </w:t>
      </w:r>
      <w:r w:rsidRPr="00EB5FF6">
        <w:rPr>
          <w:color w:val="333333"/>
        </w:rPr>
        <w:br/>
        <w:t xml:space="preserve">— группа 7. Правила заполнения технологических документов; </w:t>
      </w:r>
      <w:r w:rsidRPr="00EB5FF6">
        <w:rPr>
          <w:color w:val="333333"/>
        </w:rPr>
        <w:br/>
        <w:t xml:space="preserve">— группа 8. Резервная; </w:t>
      </w:r>
      <w:r w:rsidRPr="00EB5FF6">
        <w:rPr>
          <w:color w:val="333333"/>
        </w:rPr>
        <w:br/>
        <w:t xml:space="preserve">— группа 9. Информационная база. </w:t>
      </w:r>
    </w:p>
    <w:p w:rsidR="00F50F7C" w:rsidRPr="00EB5FF6" w:rsidRDefault="00F50F7C" w:rsidP="00F50F7C">
      <w:pPr>
        <w:ind w:right="-81"/>
        <w:jc w:val="both"/>
        <w:rPr>
          <w:color w:val="333333"/>
        </w:rPr>
      </w:pPr>
      <w:r w:rsidRPr="00EB5FF6">
        <w:rPr>
          <w:color w:val="333333"/>
        </w:rPr>
        <w:t xml:space="preserve">Одним из основных стандартов системы является ГОСТ 3.1102- 81 "ЕСТД. Стадии разработки и виды документов". ГОСТ устанавливает, что технологическая документация разрабатывается на стадии "предварительного проекта" с литерой "П", который соответствует стадиям "эскизного" и "технического" проекта разработки конструкторской документации. Дальнейшие стадии разработки технологической документации соответствуют стадиям и обозначениям конструкторской документации по ГОСТ 2.103-68 ЕСКД. Опытный образец (опытная партия) - литера 0 или 01, 02...; установочная серия, установившееся серийное или массовое производство - литеры А, Б; единичное </w:t>
      </w:r>
      <w:r w:rsidRPr="00EB5FF6">
        <w:rPr>
          <w:color w:val="333333"/>
        </w:rPr>
        <w:lastRenderedPageBreak/>
        <w:t xml:space="preserve">производство — литера </w:t>
      </w:r>
      <w:proofErr w:type="gramStart"/>
      <w:r w:rsidRPr="00EB5FF6">
        <w:rPr>
          <w:color w:val="333333"/>
        </w:rPr>
        <w:t>И</w:t>
      </w:r>
      <w:proofErr w:type="gramEnd"/>
      <w:r w:rsidRPr="00EB5FF6">
        <w:rPr>
          <w:color w:val="333333"/>
        </w:rPr>
        <w:t xml:space="preserve"> </w:t>
      </w:r>
      <w:proofErr w:type="spellStart"/>
      <w:r w:rsidRPr="00EB5FF6">
        <w:rPr>
          <w:color w:val="333333"/>
        </w:rPr>
        <w:t>и</w:t>
      </w:r>
      <w:proofErr w:type="spellEnd"/>
      <w:r w:rsidRPr="00EB5FF6">
        <w:rPr>
          <w:color w:val="333333"/>
        </w:rPr>
        <w:t xml:space="preserve"> др. К технологическим документам по ГОСТ 3.1102-81 относят графические и текстовые документы отдельно или в совокупности определяющие технологический процесс изготовления или ремонта изделия с учетом контроля и перемещения, комплектацию деталей и сборочных единиц и маршрут </w:t>
      </w:r>
      <w:proofErr w:type="gramStart"/>
      <w:r w:rsidRPr="00EB5FF6">
        <w:rPr>
          <w:color w:val="333333"/>
        </w:rPr>
        <w:t>прохождения</w:t>
      </w:r>
      <w:proofErr w:type="gramEnd"/>
      <w:r w:rsidRPr="00EB5FF6">
        <w:rPr>
          <w:color w:val="333333"/>
        </w:rPr>
        <w:t xml:space="preserve"> изготовляемого или ремонтируемого изделия по службам предприятия. </w:t>
      </w:r>
    </w:p>
    <w:p w:rsidR="00F50F7C" w:rsidRPr="00EB5FF6" w:rsidRDefault="00F50F7C" w:rsidP="00F50F7C">
      <w:pPr>
        <w:ind w:right="-81"/>
        <w:jc w:val="both"/>
        <w:rPr>
          <w:color w:val="333333"/>
        </w:rPr>
      </w:pPr>
      <w:r w:rsidRPr="00EB5FF6">
        <w:rPr>
          <w:color w:val="333333"/>
        </w:rPr>
        <w:t xml:space="preserve">В стандарте установлены следующие виды документов. </w:t>
      </w:r>
    </w:p>
    <w:p w:rsidR="00F50F7C" w:rsidRPr="00EB5FF6" w:rsidRDefault="00F50F7C" w:rsidP="00F50F7C">
      <w:pPr>
        <w:ind w:right="-81"/>
        <w:jc w:val="both"/>
        <w:rPr>
          <w:color w:val="333333"/>
        </w:rPr>
      </w:pPr>
      <w:r w:rsidRPr="00EB5FF6">
        <w:rPr>
          <w:color w:val="333333"/>
        </w:rPr>
        <w:t xml:space="preserve">Маршрутная карта (МК) — технологический документ, содержащий описание технологического процесса изготовления или ремонта изделия (включая контроль или перемещения) по всем операциям в технологической последовательности с указанием данных об оборудовании, оснастке, материальных и трудовых нормативов. </w:t>
      </w:r>
    </w:p>
    <w:p w:rsidR="00F50F7C" w:rsidRPr="00EB5FF6" w:rsidRDefault="00F50F7C" w:rsidP="00F50F7C">
      <w:pPr>
        <w:ind w:right="-81"/>
        <w:jc w:val="both"/>
        <w:rPr>
          <w:color w:val="333333"/>
        </w:rPr>
      </w:pPr>
      <w:r w:rsidRPr="00EB5FF6">
        <w:rPr>
          <w:color w:val="333333"/>
        </w:rPr>
        <w:t xml:space="preserve">Карта технологического процесса (КТП) — технологический документ, содержащий описание техпроцесса изготовления или ремонта изделия (включая контроль или перемещения) по всем операциям одного вида работ, выполняемых в одном цехе в технологической последовательности с указанием данных об оборудовании, оснастке, материальных и трудовых нормативах. </w:t>
      </w:r>
    </w:p>
    <w:p w:rsidR="00F50F7C" w:rsidRPr="00EB5FF6" w:rsidRDefault="00F50F7C" w:rsidP="00F50F7C">
      <w:pPr>
        <w:ind w:right="-81"/>
        <w:jc w:val="both"/>
        <w:rPr>
          <w:color w:val="333333"/>
        </w:rPr>
      </w:pPr>
      <w:r w:rsidRPr="00EB5FF6">
        <w:rPr>
          <w:color w:val="333333"/>
        </w:rPr>
        <w:t xml:space="preserve">Если техпроцесс полностью охватывает весь маршрут изготовления изделий, то КТП полностью заменяет МК, которая (в этом случае) не разрабатывается. </w:t>
      </w:r>
    </w:p>
    <w:p w:rsidR="00F50F7C" w:rsidRPr="00EB5FF6" w:rsidRDefault="00F50F7C" w:rsidP="00F50F7C">
      <w:pPr>
        <w:ind w:right="-81"/>
        <w:jc w:val="both"/>
        <w:rPr>
          <w:color w:val="333333"/>
        </w:rPr>
      </w:pPr>
      <w:r w:rsidRPr="00EB5FF6">
        <w:rPr>
          <w:color w:val="333333"/>
        </w:rPr>
        <w:t xml:space="preserve">Карта эскизов (КЭ) — технологический документ, содержащий эскизы, схемы и таблицы, необходимые для выполнения технологического процесса, операции или перехода </w:t>
      </w:r>
      <w:proofErr w:type="gramStart"/>
      <w:r w:rsidRPr="00EB5FF6">
        <w:rPr>
          <w:color w:val="333333"/>
        </w:rPr>
        <w:t>изготовления</w:t>
      </w:r>
      <w:proofErr w:type="gramEnd"/>
      <w:r w:rsidRPr="00EB5FF6">
        <w:rPr>
          <w:color w:val="333333"/>
        </w:rPr>
        <w:t xml:space="preserve"> или ремонта изделия (включая контроль и перемещения). </w:t>
      </w:r>
    </w:p>
    <w:p w:rsidR="00F50F7C" w:rsidRPr="00EB5FF6" w:rsidRDefault="00F50F7C" w:rsidP="00F50F7C">
      <w:pPr>
        <w:ind w:right="-81"/>
        <w:jc w:val="both"/>
        <w:rPr>
          <w:color w:val="333333"/>
        </w:rPr>
      </w:pPr>
      <w:r w:rsidRPr="00EB5FF6">
        <w:rPr>
          <w:color w:val="333333"/>
        </w:rPr>
        <w:t xml:space="preserve">Технологическая инструкция (ТИ) — технологический документ, содержащий описание предметов работ или технологических процессов изготовления или ремонтов изделия (включая контроль и перемещения), правил эксплуатации средств технологического оснащения, описание физических и химических явлений, возникающих при отдельных операциях. </w:t>
      </w:r>
    </w:p>
    <w:p w:rsidR="00F50F7C" w:rsidRPr="00EB5FF6" w:rsidRDefault="00F50F7C" w:rsidP="00F50F7C">
      <w:pPr>
        <w:ind w:right="-81"/>
        <w:jc w:val="both"/>
        <w:rPr>
          <w:color w:val="333333"/>
        </w:rPr>
      </w:pPr>
      <w:r w:rsidRPr="00EB5FF6">
        <w:rPr>
          <w:color w:val="333333"/>
        </w:rPr>
        <w:t xml:space="preserve">Комплектовочная карта (КК) — технологический документ, содержащий данные о деталях, сборочных единицах и материалах, входящих в комплект собираемого изделия. </w:t>
      </w:r>
    </w:p>
    <w:p w:rsidR="00F50F7C" w:rsidRPr="00EB5FF6" w:rsidRDefault="00F50F7C" w:rsidP="00F50F7C">
      <w:pPr>
        <w:ind w:right="-81"/>
        <w:jc w:val="both"/>
        <w:rPr>
          <w:color w:val="333333"/>
        </w:rPr>
      </w:pPr>
      <w:r w:rsidRPr="00EB5FF6">
        <w:rPr>
          <w:color w:val="333333"/>
        </w:rPr>
        <w:t xml:space="preserve">Ведомость оснастки (ВО) — технологический документ, содержащий перечень технологической оснастки, необходимой для выполнения данного технологического процесса (операции). </w:t>
      </w:r>
    </w:p>
    <w:p w:rsidR="00F50F7C" w:rsidRPr="00EB5FF6" w:rsidRDefault="00F50F7C" w:rsidP="00F50F7C">
      <w:pPr>
        <w:ind w:right="-81"/>
        <w:jc w:val="both"/>
        <w:rPr>
          <w:color w:val="333333"/>
        </w:rPr>
      </w:pPr>
      <w:r w:rsidRPr="00EB5FF6">
        <w:rPr>
          <w:color w:val="333333"/>
        </w:rPr>
        <w:t xml:space="preserve">Ведомость технологических документов (ВТД) — технологический документ, определяющий состав и комплектность технологических документов, необходимых для изготовления или ремонта изделия. </w:t>
      </w:r>
    </w:p>
    <w:p w:rsidR="00F50F7C" w:rsidRPr="00EB5FF6" w:rsidRDefault="00F50F7C" w:rsidP="00F50F7C">
      <w:pPr>
        <w:ind w:right="-81"/>
        <w:jc w:val="both"/>
        <w:rPr>
          <w:color w:val="333333"/>
        </w:rPr>
      </w:pPr>
      <w:r w:rsidRPr="00EB5FF6">
        <w:rPr>
          <w:color w:val="333333"/>
        </w:rPr>
        <w:t xml:space="preserve">Карта типового технологического процесса (КТТП) — технологический документ, содержащий описание типового технологического процесса изготовления или ремонта группы деталей и (или) сборочных единиц в технологической последовательности с указанием операций и переходов и соответствующих данных о средствах технологического оснащения и материальных нормативов. </w:t>
      </w:r>
    </w:p>
    <w:p w:rsidR="00F50F7C" w:rsidRPr="00EB5FF6" w:rsidRDefault="00F50F7C" w:rsidP="00F50F7C">
      <w:pPr>
        <w:ind w:right="-81"/>
        <w:jc w:val="both"/>
        <w:rPr>
          <w:color w:val="333333"/>
        </w:rPr>
      </w:pPr>
      <w:r w:rsidRPr="00EB5FF6">
        <w:rPr>
          <w:color w:val="333333"/>
        </w:rPr>
        <w:t xml:space="preserve">Операционная карта (ОК) — технологический документ, содержащий описание технологической операции с указанием переходов, режимов обработки и данных о средствах технологического оснащения. </w:t>
      </w:r>
    </w:p>
    <w:p w:rsidR="00F50F7C" w:rsidRPr="00EB5FF6" w:rsidRDefault="00F50F7C" w:rsidP="00F50F7C">
      <w:pPr>
        <w:ind w:right="-81"/>
        <w:jc w:val="both"/>
        <w:rPr>
          <w:color w:val="333333"/>
        </w:rPr>
      </w:pPr>
      <w:r w:rsidRPr="00EB5FF6">
        <w:rPr>
          <w:color w:val="333333"/>
        </w:rPr>
        <w:t xml:space="preserve">Карта типовой операции (КТО) — технологический документ, содержащий описание типовой технологической операции с указанием переходов, данных о технологическом оборудовании и, при необходимости, о технологической оснастке и режимах обработки, технологических документов, а также некоторые другие документы. </w:t>
      </w:r>
    </w:p>
    <w:p w:rsidR="00F50F7C" w:rsidRPr="00EB5FF6" w:rsidRDefault="00F50F7C" w:rsidP="00F50F7C">
      <w:pPr>
        <w:ind w:right="-81"/>
        <w:jc w:val="both"/>
        <w:rPr>
          <w:color w:val="333333"/>
        </w:rPr>
      </w:pPr>
      <w:r w:rsidRPr="00EB5FF6">
        <w:rPr>
          <w:color w:val="333333"/>
        </w:rPr>
        <w:t xml:space="preserve">Таким образом, из всех ранее существующих документов в ГОСТы ЕСТД вошло минимально необходимое количество. </w:t>
      </w:r>
    </w:p>
    <w:p w:rsidR="00F50F7C" w:rsidRPr="00EB5FF6" w:rsidRDefault="00F50F7C" w:rsidP="00F50F7C">
      <w:pPr>
        <w:ind w:right="-81"/>
        <w:jc w:val="both"/>
        <w:rPr>
          <w:color w:val="333333"/>
        </w:rPr>
      </w:pPr>
      <w:r w:rsidRPr="00EB5FF6">
        <w:rPr>
          <w:color w:val="333333"/>
        </w:rPr>
        <w:t xml:space="preserve">Стандартами ЕСТД установлены формы документов общего и специального назначения. </w:t>
      </w:r>
    </w:p>
    <w:p w:rsidR="00F50F7C" w:rsidRPr="00EB5FF6" w:rsidRDefault="00F50F7C" w:rsidP="00F50F7C">
      <w:pPr>
        <w:ind w:right="-81"/>
        <w:jc w:val="both"/>
        <w:rPr>
          <w:color w:val="333333"/>
        </w:rPr>
      </w:pPr>
      <w:r w:rsidRPr="00EB5FF6">
        <w:rPr>
          <w:color w:val="333333"/>
        </w:rPr>
        <w:t xml:space="preserve">К документам общего назначения относятся документы, общие для различных видов работ, к документам специального назначения — документы на технологические процессы, специализированные по отдельным видам работ. </w:t>
      </w:r>
    </w:p>
    <w:p w:rsidR="00F50F7C" w:rsidRPr="00EB5FF6" w:rsidRDefault="00F50F7C" w:rsidP="00F50F7C">
      <w:pPr>
        <w:ind w:right="-81"/>
        <w:rPr>
          <w:color w:val="333333"/>
        </w:rPr>
      </w:pPr>
      <w:r w:rsidRPr="00EB5FF6">
        <w:rPr>
          <w:color w:val="333333"/>
        </w:rPr>
        <w:lastRenderedPageBreak/>
        <w:t xml:space="preserve">Требования, которым отвечают стандарты, входящие в ЕСТД: </w:t>
      </w:r>
      <w:r w:rsidRPr="00EB5FF6">
        <w:rPr>
          <w:color w:val="333333"/>
        </w:rPr>
        <w:br/>
        <w:t xml:space="preserve">— обеспечение преемственности со стандартами ЕСКД; </w:t>
      </w:r>
      <w:r w:rsidRPr="00EB5FF6">
        <w:rPr>
          <w:color w:val="333333"/>
        </w:rPr>
        <w:br/>
        <w:t xml:space="preserve">— возможности разработки, заполнения и обработки документации средствами вычислительной техники; </w:t>
      </w:r>
      <w:r w:rsidRPr="00EB5FF6">
        <w:rPr>
          <w:color w:val="333333"/>
        </w:rPr>
        <w:br/>
        <w:t xml:space="preserve">— снижение объема и трудоемкости разработки и унификация порядка утверждения и изменения документов; </w:t>
      </w:r>
      <w:r w:rsidRPr="00EB5FF6">
        <w:rPr>
          <w:color w:val="333333"/>
        </w:rPr>
        <w:br/>
        <w:t xml:space="preserve">— базирование на основе широкого применения типовых технологических процессов; </w:t>
      </w:r>
      <w:r w:rsidRPr="00EB5FF6">
        <w:rPr>
          <w:color w:val="333333"/>
        </w:rPr>
        <w:br/>
        <w:t xml:space="preserve">— включение правил обращения документов. </w:t>
      </w:r>
    </w:p>
    <w:p w:rsidR="00F50F7C" w:rsidRPr="00EB5FF6" w:rsidRDefault="00F50F7C" w:rsidP="00F50F7C">
      <w:pPr>
        <w:ind w:right="-81"/>
        <w:jc w:val="both"/>
        <w:rPr>
          <w:color w:val="333333"/>
        </w:rPr>
      </w:pPr>
      <w:r w:rsidRPr="00EB5FF6">
        <w:rPr>
          <w:color w:val="333333"/>
        </w:rPr>
        <w:t xml:space="preserve">В соответствии с ЕСТД упрощается процедура оформления и утверждения технологических документов, поскольку вместо пяти-семи обязательных подписей сейчас предусмотрены только две - разработчика и контролера. </w:t>
      </w:r>
    </w:p>
    <w:p w:rsidR="00F50F7C" w:rsidRPr="00EB5FF6" w:rsidRDefault="00F50F7C" w:rsidP="00F50F7C">
      <w:pPr>
        <w:ind w:right="-81"/>
        <w:jc w:val="both"/>
        <w:rPr>
          <w:color w:val="333333"/>
        </w:rPr>
      </w:pPr>
      <w:r w:rsidRPr="00EB5FF6">
        <w:rPr>
          <w:color w:val="333333"/>
        </w:rPr>
        <w:t xml:space="preserve">В документах сосредоточена вся необходимая для технолога информация по трудовым нормативам, ранее разбросанная по большому числу документов, </w:t>
      </w:r>
      <w:proofErr w:type="gramStart"/>
      <w:r w:rsidRPr="00EB5FF6">
        <w:rPr>
          <w:color w:val="333333"/>
        </w:rPr>
        <w:t>например</w:t>
      </w:r>
      <w:proofErr w:type="gramEnd"/>
      <w:r w:rsidRPr="00EB5FF6">
        <w:rPr>
          <w:color w:val="333333"/>
        </w:rPr>
        <w:t xml:space="preserve"> существовавшая оторванность технологического нормирования, ведущаяся в цехе или отделе технических измерений от работ проектирования, проводившегося в отделах главного технолога, главного металлурга и т.д. </w:t>
      </w:r>
    </w:p>
    <w:p w:rsidR="00F50F7C" w:rsidRPr="00EB5FF6" w:rsidRDefault="00F50F7C" w:rsidP="00F50F7C">
      <w:pPr>
        <w:ind w:right="-81"/>
        <w:jc w:val="both"/>
        <w:rPr>
          <w:color w:val="333333"/>
        </w:rPr>
      </w:pPr>
      <w:r w:rsidRPr="00EB5FF6">
        <w:rPr>
          <w:color w:val="333333"/>
        </w:rPr>
        <w:t xml:space="preserve">ЕСТД способствует улучшению технологической подготовки производства, повышает ответственность и эффективность работы технологических служб и обеспечивает благодаря централизации высокоорганизованное массовое производство бланков технологической документации. </w:t>
      </w:r>
    </w:p>
    <w:p w:rsidR="00F50F7C" w:rsidRDefault="00F50F7C" w:rsidP="00F50F7C">
      <w:pPr>
        <w:ind w:right="-81"/>
        <w:jc w:val="both"/>
        <w:rPr>
          <w:color w:val="333333"/>
        </w:rPr>
      </w:pPr>
      <w:r w:rsidRPr="00EB5FF6">
        <w:rPr>
          <w:color w:val="333333"/>
        </w:rPr>
        <w:t xml:space="preserve">Внедрение ЕСТД во всех отраслях машиностроения и приборостроения повлияло на повышение эффективности общественного производства, существенно повысило уровень технологических разработок, способствовало улучшению качества выпускаемой продукции и повышению производительности труда. </w:t>
      </w:r>
    </w:p>
    <w:p w:rsidR="00F50F7C" w:rsidRPr="00EB5FF6" w:rsidRDefault="00F50F7C" w:rsidP="00F50F7C">
      <w:pPr>
        <w:ind w:right="-81"/>
        <w:jc w:val="both"/>
        <w:rPr>
          <w:color w:val="333333"/>
        </w:rPr>
      </w:pPr>
    </w:p>
    <w:p w:rsidR="00F50F7C" w:rsidRPr="00EB5FF6" w:rsidRDefault="00F50F7C" w:rsidP="00F50F7C">
      <w:pPr>
        <w:pStyle w:val="a4"/>
        <w:spacing w:before="0" w:beforeAutospacing="0" w:after="0" w:afterAutospacing="0"/>
        <w:jc w:val="both"/>
        <w:rPr>
          <w:b/>
          <w:bCs/>
        </w:rPr>
      </w:pPr>
      <w:r w:rsidRPr="00EB5FF6">
        <w:rPr>
          <w:b/>
          <w:bCs/>
        </w:rPr>
        <w:t>ГОСТ 3.1001-81</w:t>
      </w:r>
    </w:p>
    <w:p w:rsidR="00F50F7C" w:rsidRPr="00EB5FF6" w:rsidRDefault="00F50F7C" w:rsidP="00F50F7C">
      <w:pPr>
        <w:pStyle w:val="a4"/>
        <w:spacing w:before="0" w:beforeAutospacing="0" w:after="0" w:afterAutospacing="0"/>
        <w:jc w:val="both"/>
      </w:pPr>
      <w:r w:rsidRPr="00EB5FF6">
        <w:t> </w:t>
      </w:r>
    </w:p>
    <w:p w:rsidR="00F50F7C" w:rsidRPr="00EB5FF6" w:rsidRDefault="00F50F7C" w:rsidP="00F50F7C">
      <w:pPr>
        <w:pStyle w:val="a4"/>
        <w:spacing w:before="0" w:beforeAutospacing="0" w:after="0" w:afterAutospacing="0"/>
        <w:jc w:val="both"/>
      </w:pPr>
      <w:r w:rsidRPr="00EB5FF6">
        <w:rPr>
          <w:b/>
          <w:bCs/>
        </w:rPr>
        <w:t xml:space="preserve">МЕЖГОСУДАРСТВЕННЫЙ СТАНДАРТ </w:t>
      </w:r>
    </w:p>
    <w:p w:rsidR="00F50F7C" w:rsidRPr="00EB5FF6" w:rsidRDefault="00F50F7C" w:rsidP="00F50F7C">
      <w:pPr>
        <w:pStyle w:val="a4"/>
        <w:spacing w:before="0" w:beforeAutospacing="0" w:after="0" w:afterAutospacing="0"/>
        <w:jc w:val="both"/>
      </w:pPr>
      <w:r w:rsidRPr="00EB5FF6">
        <w:rPr>
          <w:b/>
          <w:bCs/>
        </w:rPr>
        <w:t xml:space="preserve">ЕДИНАЯ СИСТЕМА ТЕХНОЛОГИЧЕСКОЙ ДОКУМЕНТАЦИИ </w:t>
      </w:r>
    </w:p>
    <w:p w:rsidR="00F50F7C" w:rsidRPr="00EB5FF6" w:rsidRDefault="00F50F7C" w:rsidP="00F50F7C">
      <w:pPr>
        <w:pStyle w:val="a4"/>
        <w:spacing w:before="0" w:beforeAutospacing="0" w:after="0" w:afterAutospacing="0"/>
        <w:jc w:val="both"/>
      </w:pPr>
      <w:r w:rsidRPr="00EB5FF6">
        <w:rPr>
          <w:b/>
          <w:bCs/>
        </w:rPr>
        <w:t>ОБЩИЕ ПОЛОЖЕНИЯ</w:t>
      </w:r>
      <w:r w:rsidRPr="00EB5FF6">
        <w:rPr>
          <w:b/>
          <w:bCs/>
        </w:rPr>
        <w:br/>
      </w:r>
      <w:r w:rsidRPr="00EB5FF6">
        <w:rPr>
          <w:b/>
          <w:bCs/>
        </w:rPr>
        <w:br/>
      </w:r>
      <w:r w:rsidRPr="00EB5FF6">
        <w:t>Информационные данные</w:t>
      </w:r>
    </w:p>
    <w:p w:rsidR="00F50F7C" w:rsidRPr="00EB5FF6" w:rsidRDefault="00F50F7C" w:rsidP="00F50F7C">
      <w:pPr>
        <w:pStyle w:val="a4"/>
        <w:spacing w:before="0" w:beforeAutospacing="0" w:after="0" w:afterAutospacing="0"/>
        <w:jc w:val="both"/>
      </w:pPr>
      <w:r w:rsidRPr="00EB5FF6">
        <w:t xml:space="preserve">1. РАЗРАБОТАН И ВНЕСЕН Государственным комитетом СССР по стандартам </w:t>
      </w:r>
    </w:p>
    <w:p w:rsidR="00F50F7C" w:rsidRPr="00EB5FF6" w:rsidRDefault="00F50F7C" w:rsidP="00F50F7C">
      <w:pPr>
        <w:pStyle w:val="a4"/>
        <w:spacing w:before="0" w:beforeAutospacing="0" w:after="0" w:afterAutospacing="0"/>
        <w:jc w:val="both"/>
      </w:pPr>
      <w:r w:rsidRPr="00EB5FF6">
        <w:t xml:space="preserve">2. УТВЕРЖДЕН И ВВЕДЕН В ДЕЙСТВИЕ Постановлением Государственного комитета СССР по стандартам от 30.06.81 № 3186 </w:t>
      </w:r>
    </w:p>
    <w:p w:rsidR="00F50F7C" w:rsidRPr="00EB5FF6" w:rsidRDefault="00F50F7C" w:rsidP="00F50F7C">
      <w:pPr>
        <w:pStyle w:val="a4"/>
        <w:spacing w:before="0" w:beforeAutospacing="0" w:after="0" w:afterAutospacing="0"/>
        <w:jc w:val="both"/>
      </w:pPr>
      <w:r w:rsidRPr="00EB5FF6">
        <w:t xml:space="preserve">3. СТАНДАРТ УНИФИЦИРОВАН с национальным стандартом ГДР ТГЛ 42327-01 в части назначения, области распространения, классификации видов и групп документов </w:t>
      </w:r>
    </w:p>
    <w:p w:rsidR="00F50F7C" w:rsidRPr="00EB5FF6" w:rsidRDefault="00F50F7C" w:rsidP="00F50F7C">
      <w:pPr>
        <w:pStyle w:val="a4"/>
        <w:spacing w:before="0" w:beforeAutospacing="0" w:after="0" w:afterAutospacing="0"/>
        <w:jc w:val="both"/>
      </w:pPr>
      <w:r w:rsidRPr="00EB5FF6">
        <w:t xml:space="preserve">4. ВЗАМЕН ГОСТ 3.1001-74 </w:t>
      </w:r>
    </w:p>
    <w:p w:rsidR="00F50F7C" w:rsidRPr="00EB5FF6" w:rsidRDefault="00F50F7C" w:rsidP="00F50F7C">
      <w:pPr>
        <w:pStyle w:val="a4"/>
        <w:spacing w:before="0" w:beforeAutospacing="0" w:after="0" w:afterAutospacing="0"/>
        <w:jc w:val="both"/>
      </w:pPr>
      <w:r w:rsidRPr="00EB5FF6">
        <w:t xml:space="preserve">5. ССЫЛОЧНЫЕ НОРМАТИВНО-ТЕХНИЧЕСКИЕ ДОКУМЕНТЫ </w:t>
      </w:r>
    </w:p>
    <w:p w:rsidR="00F50F7C" w:rsidRPr="00EB5FF6" w:rsidRDefault="00F50F7C" w:rsidP="00F50F7C">
      <w:pPr>
        <w:pStyle w:val="a4"/>
        <w:spacing w:before="0" w:beforeAutospacing="0" w:after="0" w:afterAutospacing="0"/>
        <w:jc w:val="both"/>
      </w:pPr>
      <w:r w:rsidRPr="00615C9F">
        <w:rPr>
          <w:bCs/>
        </w:rPr>
        <w:t xml:space="preserve">6. ИЗДАНИЕ (апрель </w:t>
      </w:r>
      <w:smartTag w:uri="urn:schemas-microsoft-com:office:smarttags" w:element="metricconverter">
        <w:smartTagPr>
          <w:attr w:name="ProductID" w:val="2001 г"/>
        </w:smartTagPr>
        <w:r w:rsidRPr="00615C9F">
          <w:rPr>
            <w:bCs/>
          </w:rPr>
          <w:t>2001 г</w:t>
        </w:r>
      </w:smartTag>
      <w:r w:rsidRPr="00615C9F">
        <w:rPr>
          <w:bCs/>
        </w:rPr>
        <w:t xml:space="preserve">.) с Изменением № 1, утвержденным в декабре </w:t>
      </w:r>
      <w:smartTag w:uri="urn:schemas-microsoft-com:office:smarttags" w:element="metricconverter">
        <w:smartTagPr>
          <w:attr w:name="ProductID" w:val="1989 г"/>
        </w:smartTagPr>
        <w:r w:rsidRPr="00615C9F">
          <w:rPr>
            <w:bCs/>
          </w:rPr>
          <w:t>1989 г</w:t>
        </w:r>
      </w:smartTag>
      <w:r w:rsidRPr="00615C9F">
        <w:rPr>
          <w:bCs/>
        </w:rPr>
        <w:t>. (ИУС 4-90)</w:t>
      </w:r>
    </w:p>
    <w:p w:rsidR="00F50F7C" w:rsidRPr="00EB5FF6" w:rsidRDefault="00F50F7C" w:rsidP="00F50F7C">
      <w:pPr>
        <w:pStyle w:val="a4"/>
        <w:spacing w:before="0" w:beforeAutospacing="0" w:after="0" w:afterAutospacing="0"/>
        <w:jc w:val="both"/>
      </w:pPr>
      <w:r w:rsidRPr="00EB5FF6">
        <w:rPr>
          <w:b/>
          <w:bCs/>
        </w:rPr>
        <w:br/>
        <w:t>МЕЖГОСУДАРСТВЕННЫЙ СТАНДАРТ</w:t>
      </w:r>
      <w:r w:rsidRPr="00EB5FF6">
        <w:t xml:space="preserve"> </w:t>
      </w:r>
    </w:p>
    <w:p w:rsidR="00F50F7C" w:rsidRPr="00EB5FF6" w:rsidRDefault="00F50F7C" w:rsidP="00F50F7C">
      <w:pPr>
        <w:jc w:val="both"/>
      </w:pPr>
      <w:r w:rsidRPr="00EB5FF6">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5288"/>
        <w:gridCol w:w="1743"/>
      </w:tblGrid>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rPr>
                <w:b/>
                <w:bCs/>
              </w:rPr>
              <w:t xml:space="preserve">Единая система технологической документации </w:t>
            </w:r>
          </w:p>
          <w:p w:rsidR="00F50F7C" w:rsidRPr="00EB5FF6" w:rsidRDefault="00F50F7C" w:rsidP="001E648F">
            <w:pPr>
              <w:pStyle w:val="a4"/>
              <w:spacing w:before="0" w:beforeAutospacing="0" w:after="0" w:afterAutospacing="0"/>
              <w:jc w:val="both"/>
            </w:pPr>
            <w:r w:rsidRPr="00EB5FF6">
              <w:rPr>
                <w:b/>
                <w:bCs/>
              </w:rPr>
              <w:t>ОБЩИЕ ПОЛОЖЕНИЯ</w:t>
            </w:r>
          </w:p>
          <w:p w:rsidR="00F50F7C" w:rsidRPr="00EB5FF6" w:rsidRDefault="00F50F7C" w:rsidP="001E648F">
            <w:pPr>
              <w:pStyle w:val="a4"/>
              <w:spacing w:before="0" w:beforeAutospacing="0" w:after="0" w:afterAutospacing="0"/>
              <w:jc w:val="both"/>
              <w:rPr>
                <w:lang w:val="en-US"/>
              </w:rPr>
            </w:pPr>
            <w:r w:rsidRPr="00EB5FF6">
              <w:rPr>
                <w:lang w:val="en-US"/>
              </w:rPr>
              <w:t>Unified system for technological documentation.</w:t>
            </w:r>
          </w:p>
          <w:p w:rsidR="00F50F7C" w:rsidRPr="00EB5FF6" w:rsidRDefault="00F50F7C" w:rsidP="001E648F">
            <w:pPr>
              <w:pStyle w:val="a4"/>
              <w:spacing w:before="0" w:beforeAutospacing="0" w:after="0" w:afterAutospacing="0"/>
              <w:jc w:val="both"/>
            </w:pPr>
            <w:proofErr w:type="spellStart"/>
            <w:r w:rsidRPr="00EB5FF6">
              <w:t>General</w:t>
            </w:r>
            <w:proofErr w:type="spellEnd"/>
            <w:r w:rsidRPr="00EB5FF6">
              <w:t xml:space="preserve"> </w:t>
            </w:r>
            <w:proofErr w:type="spellStart"/>
            <w:r w:rsidRPr="00EB5FF6">
              <w:t>principles</w:t>
            </w:r>
            <w:proofErr w:type="spellEnd"/>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rPr>
                <w:b/>
                <w:bCs/>
              </w:rPr>
              <w:t xml:space="preserve">ГОСТ 3.1001-81 </w:t>
            </w:r>
          </w:p>
        </w:tc>
      </w:tr>
    </w:tbl>
    <w:p w:rsidR="00F50F7C" w:rsidRPr="00EB5FF6" w:rsidRDefault="00F50F7C" w:rsidP="00F50F7C">
      <w:pPr>
        <w:pStyle w:val="a4"/>
        <w:spacing w:before="0" w:beforeAutospacing="0" w:after="0" w:afterAutospacing="0"/>
        <w:jc w:val="both"/>
      </w:pPr>
      <w:r w:rsidRPr="00EB5FF6">
        <w:rPr>
          <w:b/>
          <w:bCs/>
        </w:rPr>
        <w:t xml:space="preserve">Дата введения </w:t>
      </w:r>
      <w:r w:rsidRPr="00EB5FF6">
        <w:rPr>
          <w:b/>
          <w:bCs/>
          <w:u w:val="single"/>
        </w:rPr>
        <w:t>01.01.83</w:t>
      </w:r>
    </w:p>
    <w:p w:rsidR="00F50F7C" w:rsidRPr="00EB5FF6" w:rsidRDefault="00F50F7C" w:rsidP="00F50F7C">
      <w:pPr>
        <w:pStyle w:val="a4"/>
        <w:spacing w:before="0" w:beforeAutospacing="0" w:after="0" w:afterAutospacing="0"/>
        <w:jc w:val="both"/>
      </w:pPr>
      <w:r w:rsidRPr="00EB5FF6">
        <w:t xml:space="preserve">Настоящий стандарт устанавливает назначение, область распространения и классификацию государственных стандартов и рекомендаций, входящих в комплекс документов Единой системы технологической документации (ЕСТД) (далее - комплекс документов ЕСТД), </w:t>
      </w:r>
      <w:r w:rsidRPr="00EB5FF6">
        <w:lastRenderedPageBreak/>
        <w:t>применяемых машиностроительными и приборостроительными организациями и предприятиями СНГ и обозначение государственных стандартов ЕСТД.</w:t>
      </w:r>
    </w:p>
    <w:p w:rsidR="00F50F7C" w:rsidRPr="00EB5FF6" w:rsidRDefault="00F50F7C" w:rsidP="00F50F7C">
      <w:pPr>
        <w:pStyle w:val="a4"/>
        <w:spacing w:before="0" w:beforeAutospacing="0" w:after="0" w:afterAutospacing="0"/>
        <w:jc w:val="both"/>
      </w:pPr>
      <w:r w:rsidRPr="00EB5FF6">
        <w:t>Допускается распространение требований и правил ЕСТД на технологическую документацию, разрабатываемую и применяемую другими организациями и предприятиями отраслей промышленности.</w:t>
      </w:r>
    </w:p>
    <w:p w:rsidR="00F50F7C" w:rsidRPr="00EB5FF6" w:rsidRDefault="00F50F7C" w:rsidP="00F50F7C">
      <w:pPr>
        <w:pStyle w:val="a4"/>
        <w:spacing w:before="0" w:beforeAutospacing="0" w:after="0" w:afterAutospacing="0"/>
        <w:jc w:val="both"/>
      </w:pPr>
      <w:r w:rsidRPr="00EB5FF6">
        <w:t>Установленные в государственных стандартах ЕСТД правила и положения распространяются на все виды технологических документов, научно-техническую и учебную литературу в той части, в которой они могут быть для нее применены.</w:t>
      </w:r>
    </w:p>
    <w:p w:rsidR="00F50F7C" w:rsidRPr="00EB5FF6" w:rsidRDefault="00F50F7C" w:rsidP="00F50F7C">
      <w:pPr>
        <w:pStyle w:val="a4"/>
        <w:spacing w:before="0" w:beforeAutospacing="0" w:after="0" w:afterAutospacing="0"/>
        <w:jc w:val="both"/>
      </w:pPr>
      <w:r w:rsidRPr="00EB5FF6">
        <w:rPr>
          <w:b/>
          <w:bCs/>
        </w:rPr>
        <w:t>(Измененная редакция, Изм. № 1).</w:t>
      </w:r>
    </w:p>
    <w:p w:rsidR="00F50F7C" w:rsidRPr="00EB5FF6" w:rsidRDefault="00F50F7C" w:rsidP="00F50F7C">
      <w:pPr>
        <w:pStyle w:val="a4"/>
        <w:spacing w:before="0" w:beforeAutospacing="0" w:after="0" w:afterAutospacing="0"/>
        <w:jc w:val="both"/>
      </w:pPr>
      <w:r w:rsidRPr="00EB5FF6">
        <w:rPr>
          <w:b/>
          <w:bCs/>
        </w:rPr>
        <w:t xml:space="preserve">1. ОПРЕДЕЛЕНИЕ И НАЗНАЧЕНИЕ </w:t>
      </w:r>
    </w:p>
    <w:p w:rsidR="00F50F7C" w:rsidRPr="00EB5FF6" w:rsidRDefault="00F50F7C" w:rsidP="00F50F7C">
      <w:pPr>
        <w:pStyle w:val="a4"/>
        <w:spacing w:before="0" w:beforeAutospacing="0" w:after="0" w:afterAutospacing="0"/>
        <w:jc w:val="both"/>
      </w:pPr>
      <w:r w:rsidRPr="00EB5FF6">
        <w:t>1.1. Единая система технологической документации - комплекс государственных стандартов и рекомендаций, устанавливающих взаимосвязанные правила и положения по порядку разработки, комплектации, оформления и обращения технологической документации, применяемой при изготовлении и ремонте изделий (включая сбор и сдачу технологических отходов).</w:t>
      </w:r>
    </w:p>
    <w:p w:rsidR="00F50F7C" w:rsidRPr="00EB5FF6" w:rsidRDefault="00F50F7C" w:rsidP="00F50F7C">
      <w:pPr>
        <w:pStyle w:val="a4"/>
        <w:spacing w:before="0" w:beforeAutospacing="0" w:after="0" w:afterAutospacing="0"/>
        <w:jc w:val="both"/>
      </w:pPr>
      <w:r w:rsidRPr="00EB5FF6">
        <w:t>1.2. Назначение комплекса документов ЕСТД:</w:t>
      </w:r>
    </w:p>
    <w:p w:rsidR="00F50F7C" w:rsidRPr="00EB5FF6" w:rsidRDefault="00F50F7C" w:rsidP="00F50F7C">
      <w:pPr>
        <w:pStyle w:val="a4"/>
        <w:spacing w:before="0" w:beforeAutospacing="0" w:after="0" w:afterAutospacing="0"/>
        <w:jc w:val="both"/>
      </w:pPr>
      <w:r w:rsidRPr="00EB5FF6">
        <w:t>- установление единых унифицированных машинно-ориентированных форм документов, обеспечивающих совместимость информации, независимо от применяемых методов проектирования документов (без применения средств механизации и автоматизации, с применением средств механизации или автоматизации);</w:t>
      </w:r>
    </w:p>
    <w:p w:rsidR="00F50F7C" w:rsidRPr="00EB5FF6" w:rsidRDefault="00F50F7C" w:rsidP="00F50F7C">
      <w:pPr>
        <w:pStyle w:val="a4"/>
        <w:spacing w:before="0" w:beforeAutospacing="0" w:after="0" w:afterAutospacing="0"/>
        <w:jc w:val="both"/>
      </w:pPr>
      <w:r w:rsidRPr="00EB5FF6">
        <w:t>- создание единой информационной базы для внедрения средств механизации и автоматизации, применяемых при проектировании технологических документов (далее - документов) и решении инженерно-технических задач;</w:t>
      </w:r>
    </w:p>
    <w:p w:rsidR="00F50F7C" w:rsidRPr="00EB5FF6" w:rsidRDefault="00F50F7C" w:rsidP="00F50F7C">
      <w:pPr>
        <w:pStyle w:val="a4"/>
        <w:spacing w:before="0" w:beforeAutospacing="0" w:after="0" w:afterAutospacing="0"/>
        <w:jc w:val="both"/>
      </w:pPr>
      <w:r w:rsidRPr="00EB5FF6">
        <w:t>- установление единых требований и правил по оформлению документов на единичные, типовые и групповые технологические процессы (операции), в зависимости от степени детализации описания технологических процессов;</w:t>
      </w:r>
    </w:p>
    <w:p w:rsidR="00F50F7C" w:rsidRPr="00EB5FF6" w:rsidRDefault="00F50F7C" w:rsidP="00F50F7C">
      <w:pPr>
        <w:pStyle w:val="a4"/>
        <w:spacing w:before="0" w:beforeAutospacing="0" w:after="0" w:afterAutospacing="0"/>
        <w:jc w:val="both"/>
      </w:pPr>
      <w:r w:rsidRPr="00EB5FF6">
        <w:t>- обеспечение оптимальных условий при передаче технологической документации на другое предприятие (другие предприятия) с минимальным переоформлением;</w:t>
      </w:r>
    </w:p>
    <w:p w:rsidR="00F50F7C" w:rsidRPr="00EB5FF6" w:rsidRDefault="00F50F7C" w:rsidP="00F50F7C">
      <w:pPr>
        <w:pStyle w:val="a4"/>
        <w:spacing w:before="0" w:beforeAutospacing="0" w:after="0" w:afterAutospacing="0"/>
        <w:jc w:val="both"/>
      </w:pPr>
      <w:r w:rsidRPr="00EB5FF6">
        <w:t>- создание предпосылок по снижению трудоемкости инженерно-технических работ, выполняемых в сфере технологической подготовки производства и в управлении производством;</w:t>
      </w:r>
    </w:p>
    <w:p w:rsidR="00F50F7C" w:rsidRPr="00EB5FF6" w:rsidRDefault="00F50F7C" w:rsidP="00F50F7C">
      <w:pPr>
        <w:pStyle w:val="a4"/>
        <w:spacing w:before="0" w:beforeAutospacing="0" w:after="0" w:afterAutospacing="0"/>
        <w:jc w:val="both"/>
      </w:pPr>
      <w:r w:rsidRPr="00EB5FF6">
        <w:t>- обеспечение взаимосвязи с системами общетехнических и организационно-методических стандартов.</w:t>
      </w:r>
    </w:p>
    <w:p w:rsidR="00F50F7C" w:rsidRPr="00EB5FF6" w:rsidRDefault="00F50F7C" w:rsidP="00F50F7C">
      <w:pPr>
        <w:pStyle w:val="a4"/>
        <w:spacing w:before="0" w:beforeAutospacing="0" w:after="0" w:afterAutospacing="0"/>
        <w:jc w:val="both"/>
      </w:pPr>
      <w:r w:rsidRPr="00EB5FF6">
        <w:t xml:space="preserve">1.1, 1.2. </w:t>
      </w:r>
      <w:r w:rsidRPr="00EB5FF6">
        <w:rPr>
          <w:b/>
          <w:bCs/>
        </w:rPr>
        <w:t>(Измененная редакция, Изм. № 1).</w:t>
      </w:r>
    </w:p>
    <w:p w:rsidR="00F50F7C" w:rsidRPr="00EB5FF6" w:rsidRDefault="00F50F7C" w:rsidP="00F50F7C">
      <w:pPr>
        <w:pStyle w:val="a4"/>
        <w:spacing w:before="0" w:beforeAutospacing="0" w:after="0" w:afterAutospacing="0"/>
        <w:jc w:val="both"/>
      </w:pPr>
      <w:r w:rsidRPr="00EB5FF6">
        <w:rPr>
          <w:b/>
          <w:bCs/>
        </w:rPr>
        <w:t xml:space="preserve">2. СОСТАВ И КЛАССИФИКАЦИЯ КОМПЛЕКСА ДОКУМЕНТОВ ЕСТД </w:t>
      </w:r>
    </w:p>
    <w:p w:rsidR="00F50F7C" w:rsidRPr="00EB5FF6" w:rsidRDefault="00F50F7C" w:rsidP="00F50F7C">
      <w:pPr>
        <w:pStyle w:val="a4"/>
        <w:spacing w:before="0" w:beforeAutospacing="0" w:after="0" w:afterAutospacing="0"/>
        <w:jc w:val="both"/>
      </w:pPr>
      <w:r w:rsidRPr="00EB5FF6">
        <w:t>2.1. В комплекс документов ЕСТД входят:</w:t>
      </w:r>
    </w:p>
    <w:p w:rsidR="00F50F7C" w:rsidRPr="00EB5FF6" w:rsidRDefault="00F50F7C" w:rsidP="00F50F7C">
      <w:pPr>
        <w:pStyle w:val="a4"/>
        <w:spacing w:before="0" w:beforeAutospacing="0" w:after="0" w:afterAutospacing="0"/>
        <w:jc w:val="both"/>
      </w:pPr>
      <w:r w:rsidRPr="00EB5FF6">
        <w:t>- государственные стандарты ЕСТД;</w:t>
      </w:r>
    </w:p>
    <w:p w:rsidR="00F50F7C" w:rsidRPr="00EB5FF6" w:rsidRDefault="00F50F7C" w:rsidP="00F50F7C">
      <w:pPr>
        <w:pStyle w:val="a4"/>
        <w:spacing w:before="0" w:beforeAutospacing="0" w:after="0" w:afterAutospacing="0"/>
        <w:jc w:val="both"/>
      </w:pPr>
      <w:r w:rsidRPr="00EB5FF6">
        <w:t xml:space="preserve">- государственные стандарты ЕСКД, требования которых распространяются на технологическую документацию, согласно </w:t>
      </w:r>
      <w:proofErr w:type="gramStart"/>
      <w:r w:rsidRPr="00EB5FF6">
        <w:t>перечню</w:t>
      </w:r>
      <w:proofErr w:type="gramEnd"/>
      <w:r w:rsidRPr="00EB5FF6">
        <w:t xml:space="preserve"> в приложении </w:t>
      </w:r>
      <w:r w:rsidRPr="00EB5FF6">
        <w:rPr>
          <w:u w:val="single"/>
        </w:rPr>
        <w:t>1</w:t>
      </w:r>
      <w:r w:rsidRPr="00EB5FF6">
        <w:t>;</w:t>
      </w:r>
    </w:p>
    <w:p w:rsidR="00F50F7C" w:rsidRPr="00EB5FF6" w:rsidRDefault="00F50F7C" w:rsidP="00F50F7C">
      <w:pPr>
        <w:pStyle w:val="a4"/>
        <w:spacing w:before="0" w:beforeAutospacing="0" w:after="0" w:afterAutospacing="0"/>
        <w:jc w:val="both"/>
      </w:pPr>
      <w:r w:rsidRPr="00EB5FF6">
        <w:t xml:space="preserve">- рекомендации ЕСТД согласно </w:t>
      </w:r>
      <w:proofErr w:type="gramStart"/>
      <w:r w:rsidRPr="00EB5FF6">
        <w:t>перечню</w:t>
      </w:r>
      <w:proofErr w:type="gramEnd"/>
      <w:r w:rsidRPr="00EB5FF6">
        <w:t xml:space="preserve"> в приложении </w:t>
      </w:r>
      <w:r w:rsidRPr="00EB5FF6">
        <w:rPr>
          <w:u w:val="single"/>
        </w:rPr>
        <w:t>2</w:t>
      </w:r>
      <w:r w:rsidRPr="00EB5FF6">
        <w:t>;</w:t>
      </w:r>
    </w:p>
    <w:p w:rsidR="00F50F7C" w:rsidRPr="00EB5FF6" w:rsidRDefault="00F50F7C" w:rsidP="00F50F7C">
      <w:pPr>
        <w:pStyle w:val="a4"/>
        <w:spacing w:before="0" w:beforeAutospacing="0" w:after="0" w:afterAutospacing="0"/>
        <w:jc w:val="both"/>
      </w:pPr>
      <w:r w:rsidRPr="00EB5FF6">
        <w:t xml:space="preserve">- рекомендации, положения которых распространяются на технологическую документацию, согласно </w:t>
      </w:r>
      <w:proofErr w:type="gramStart"/>
      <w:r w:rsidRPr="00EB5FF6">
        <w:t>перечню</w:t>
      </w:r>
      <w:proofErr w:type="gramEnd"/>
      <w:r w:rsidRPr="00EB5FF6">
        <w:t xml:space="preserve"> в приложении </w:t>
      </w:r>
      <w:r w:rsidRPr="00EB5FF6">
        <w:rPr>
          <w:u w:val="single"/>
        </w:rPr>
        <w:t>3</w:t>
      </w:r>
      <w:r w:rsidRPr="00EB5FF6">
        <w:t>.</w:t>
      </w:r>
    </w:p>
    <w:p w:rsidR="00F50F7C" w:rsidRPr="00EB5FF6" w:rsidRDefault="00F50F7C" w:rsidP="00F50F7C">
      <w:pPr>
        <w:pStyle w:val="a4"/>
        <w:spacing w:before="0" w:beforeAutospacing="0" w:after="0" w:afterAutospacing="0"/>
        <w:jc w:val="both"/>
      </w:pPr>
      <w:r w:rsidRPr="00EB5FF6">
        <w:rPr>
          <w:b/>
          <w:bCs/>
        </w:rPr>
        <w:t>(Измененная редакция, Изм. № 1).</w:t>
      </w:r>
    </w:p>
    <w:p w:rsidR="00F50F7C" w:rsidRPr="00EB5FF6" w:rsidRDefault="00F50F7C" w:rsidP="00F50F7C">
      <w:pPr>
        <w:pStyle w:val="a4"/>
        <w:spacing w:before="0" w:beforeAutospacing="0" w:after="0" w:afterAutospacing="0"/>
        <w:jc w:val="both"/>
      </w:pPr>
      <w:r w:rsidRPr="00EB5FF6">
        <w:t>2.1а. Рекомендации, входящие в комплекс документов ЕСТД, содержат рекомендуемый порядок разработки и оформления технологической документации и порядок проведения работ, связанных с функционированием ЕСТД.</w:t>
      </w:r>
    </w:p>
    <w:p w:rsidR="00F50F7C" w:rsidRPr="00EB5FF6" w:rsidRDefault="00F50F7C" w:rsidP="00F50F7C">
      <w:pPr>
        <w:pStyle w:val="a4"/>
        <w:spacing w:before="0" w:beforeAutospacing="0" w:after="0" w:afterAutospacing="0"/>
        <w:jc w:val="both"/>
      </w:pPr>
      <w:r w:rsidRPr="00EB5FF6">
        <w:t xml:space="preserve">В наименование рекомендаций ЕСТД входит групповой заголовок системы, </w:t>
      </w:r>
      <w:proofErr w:type="gramStart"/>
      <w:r w:rsidRPr="00EB5FF6">
        <w:t>например</w:t>
      </w:r>
      <w:proofErr w:type="gramEnd"/>
      <w:r w:rsidRPr="00EB5FF6">
        <w:t xml:space="preserve">: </w:t>
      </w:r>
      <w:r w:rsidRPr="00EB5FF6">
        <w:rPr>
          <w:b/>
          <w:bCs/>
        </w:rPr>
        <w:t>«РЕКОМЕНДАЦИИ. Единая система технологической документации. ПОРЯДОК ОФОРМЛЕНИЯ КАРТЫ РЕГИСТРАЦИИ РЕЗУЛЬТАТОВ ИСПЫТАНИЙ».</w:t>
      </w:r>
    </w:p>
    <w:p w:rsidR="00F50F7C" w:rsidRPr="00EB5FF6" w:rsidRDefault="00F50F7C" w:rsidP="00F50F7C">
      <w:pPr>
        <w:pStyle w:val="a4"/>
        <w:spacing w:before="0" w:beforeAutospacing="0" w:after="0" w:afterAutospacing="0"/>
        <w:jc w:val="both"/>
      </w:pPr>
      <w:r w:rsidRPr="00EB5FF6">
        <w:t xml:space="preserve">Примеры обозначения рекомендаций ЕСТД приведены в приложении </w:t>
      </w:r>
      <w:r w:rsidRPr="00EB5FF6">
        <w:rPr>
          <w:u w:val="single"/>
        </w:rPr>
        <w:t>4</w:t>
      </w:r>
      <w:r w:rsidRPr="00EB5FF6">
        <w:t>.</w:t>
      </w:r>
    </w:p>
    <w:p w:rsidR="00F50F7C" w:rsidRPr="00EB5FF6" w:rsidRDefault="00F50F7C" w:rsidP="00F50F7C">
      <w:pPr>
        <w:pStyle w:val="a4"/>
        <w:spacing w:before="0" w:beforeAutospacing="0" w:after="0" w:afterAutospacing="0"/>
        <w:jc w:val="both"/>
      </w:pPr>
      <w:r w:rsidRPr="00EB5FF6">
        <w:rPr>
          <w:b/>
          <w:bCs/>
        </w:rPr>
        <w:t>(Введен дополнительно, Изм. № 1).</w:t>
      </w:r>
    </w:p>
    <w:p w:rsidR="00F50F7C" w:rsidRPr="00EB5FF6" w:rsidRDefault="00F50F7C" w:rsidP="00F50F7C">
      <w:pPr>
        <w:pStyle w:val="a4"/>
        <w:spacing w:before="0" w:beforeAutospacing="0" w:after="0" w:afterAutospacing="0"/>
        <w:jc w:val="both"/>
      </w:pPr>
      <w:r w:rsidRPr="00EB5FF6">
        <w:lastRenderedPageBreak/>
        <w:t>2.2. Государственные стандарты и рекомендации комплекса документов ЕСТД распределены по классификационным группам, приведенным в таблице.</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076"/>
        <w:gridCol w:w="8263"/>
      </w:tblGrid>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Номер группы</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Наименование группы</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0</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Общие положения</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1</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Общие требования к документам</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2</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Классификация и обозначение технологических документов</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3</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Общие требования к документам на машинных носителях</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4</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Основное производство. Формы технологических документов и правила их оформления на процессы специализированные по методам изготовления или ремонта изделий</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5</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Основное производство. Формы технологических документов и правила их оформления на испытания и контроль</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6</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Вспомогательное производство. Формы технологических документов и правила их оформления</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7</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Правила заполнения технологических документов</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8</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Прочие</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9</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Информационная база</w:t>
            </w:r>
          </w:p>
        </w:tc>
      </w:tr>
    </w:tbl>
    <w:p w:rsidR="00F50F7C" w:rsidRPr="00EB5FF6" w:rsidRDefault="00F50F7C" w:rsidP="00F50F7C">
      <w:pPr>
        <w:pStyle w:val="a4"/>
        <w:spacing w:before="0" w:beforeAutospacing="0" w:after="0" w:afterAutospacing="0"/>
        <w:jc w:val="both"/>
      </w:pPr>
      <w:r w:rsidRPr="00EB5FF6">
        <w:rPr>
          <w:b/>
          <w:bCs/>
        </w:rPr>
        <w:t>(Измененная редакция, Изм. № 1).</w:t>
      </w:r>
    </w:p>
    <w:p w:rsidR="00F50F7C" w:rsidRPr="00EB5FF6" w:rsidRDefault="00F50F7C" w:rsidP="00F50F7C">
      <w:pPr>
        <w:pStyle w:val="a4"/>
        <w:spacing w:before="0" w:beforeAutospacing="0" w:after="0" w:afterAutospacing="0"/>
        <w:jc w:val="both"/>
      </w:pPr>
      <w:r w:rsidRPr="00EB5FF6">
        <w:t xml:space="preserve">2.3. </w:t>
      </w:r>
      <w:r w:rsidRPr="00EB5FF6">
        <w:rPr>
          <w:b/>
          <w:bCs/>
        </w:rPr>
        <w:t>(Исключен, Изм. № 1).</w:t>
      </w:r>
    </w:p>
    <w:p w:rsidR="00F50F7C" w:rsidRPr="00EB5FF6" w:rsidRDefault="00F50F7C" w:rsidP="00F50F7C">
      <w:pPr>
        <w:pStyle w:val="a4"/>
        <w:spacing w:before="0" w:beforeAutospacing="0" w:after="0" w:afterAutospacing="0"/>
        <w:jc w:val="both"/>
      </w:pPr>
      <w:r w:rsidRPr="00EB5FF6">
        <w:t>2.4. В группу 0 должны входить стандарты, устанавливающие общие положения.</w:t>
      </w:r>
    </w:p>
    <w:p w:rsidR="00F50F7C" w:rsidRPr="00EB5FF6" w:rsidRDefault="00F50F7C" w:rsidP="00F50F7C">
      <w:pPr>
        <w:pStyle w:val="a4"/>
        <w:spacing w:before="0" w:beforeAutospacing="0" w:after="0" w:afterAutospacing="0"/>
        <w:jc w:val="both"/>
      </w:pPr>
      <w:r w:rsidRPr="00EB5FF6">
        <w:t>2.5. В группу 1 должны входить стандарты, устанавливающие правила оформления документов общего назначения и документов, применяемых независимо от методов изготовления и ремонта изделий (например, ведомости оснастки), а также стандарты и рекомендации, требования и правила которых распространяются на оформление всех документов, независимо от степени детализации описания технологических процессов, организации производства и методов изготовления и ремонта изделий.</w:t>
      </w:r>
    </w:p>
    <w:p w:rsidR="00F50F7C" w:rsidRPr="00EB5FF6" w:rsidRDefault="00F50F7C" w:rsidP="00F50F7C">
      <w:pPr>
        <w:pStyle w:val="a4"/>
        <w:spacing w:before="0" w:beforeAutospacing="0" w:after="0" w:afterAutospacing="0"/>
        <w:jc w:val="both"/>
      </w:pPr>
      <w:r w:rsidRPr="00EB5FF6">
        <w:t>2.6. В группу 2 должны входить стандарты и рекомендации, устанавливающие классификацию и обозначение технологических документов.</w:t>
      </w:r>
    </w:p>
    <w:p w:rsidR="00F50F7C" w:rsidRPr="00EB5FF6" w:rsidRDefault="00F50F7C" w:rsidP="00F50F7C">
      <w:pPr>
        <w:pStyle w:val="a4"/>
        <w:spacing w:before="0" w:beforeAutospacing="0" w:after="0" w:afterAutospacing="0"/>
        <w:jc w:val="both"/>
      </w:pPr>
      <w:r w:rsidRPr="00EB5FF6">
        <w:t>2.7. В группу 3 должны входить стандарты и рекомендации, устанавливающие особенности оформления и функционирования документов на машинных носителях.</w:t>
      </w:r>
    </w:p>
    <w:p w:rsidR="00F50F7C" w:rsidRPr="00EB5FF6" w:rsidRDefault="00F50F7C" w:rsidP="00F50F7C">
      <w:pPr>
        <w:pStyle w:val="a4"/>
        <w:spacing w:before="0" w:beforeAutospacing="0" w:after="0" w:afterAutospacing="0"/>
        <w:jc w:val="both"/>
      </w:pPr>
      <w:r w:rsidRPr="00EB5FF6">
        <w:t>2.8. В группу 4 должны входить стандарты и рекомендации, устанавливающие формы и правила оформления технологических документов, применяемых в основном производстве в зависимости от применяемых методов при изготовлении и ремонте изделий, за исключением испытаний и технического контроля.</w:t>
      </w:r>
    </w:p>
    <w:p w:rsidR="00F50F7C" w:rsidRPr="00EB5FF6" w:rsidRDefault="00F50F7C" w:rsidP="00F50F7C">
      <w:pPr>
        <w:pStyle w:val="a4"/>
        <w:spacing w:before="0" w:beforeAutospacing="0" w:after="0" w:afterAutospacing="0"/>
        <w:jc w:val="both"/>
      </w:pPr>
      <w:r w:rsidRPr="00EB5FF6">
        <w:t>2.9. В группу 5 должны входить стандарты и рекомендации, устанавливающие формы и правила оформления технологических документов, применяемых в основном производстве при описании технологических процессов (операции) испытаний и технического контроля, а также при контроле выполнения технологических процессов.</w:t>
      </w:r>
    </w:p>
    <w:p w:rsidR="00F50F7C" w:rsidRPr="00EB5FF6" w:rsidRDefault="00F50F7C" w:rsidP="00F50F7C">
      <w:pPr>
        <w:pStyle w:val="a4"/>
        <w:spacing w:before="0" w:beforeAutospacing="0" w:after="0" w:afterAutospacing="0"/>
        <w:jc w:val="both"/>
      </w:pPr>
      <w:r w:rsidRPr="00EB5FF6">
        <w:t>2.10. В группу 6 должны входить стандарты и рекомендации, устанавливающие формы и правила оформления документов, применяемых во вспомогательном производстве.</w:t>
      </w:r>
    </w:p>
    <w:p w:rsidR="00F50F7C" w:rsidRPr="00EB5FF6" w:rsidRDefault="00F50F7C" w:rsidP="00F50F7C">
      <w:pPr>
        <w:pStyle w:val="a4"/>
        <w:spacing w:before="0" w:beforeAutospacing="0" w:after="0" w:afterAutospacing="0"/>
        <w:jc w:val="both"/>
      </w:pPr>
      <w:r w:rsidRPr="00EB5FF6">
        <w:t>2.11. В группу 7 должны входить стандарты и рекомендации, устанавливающие правила записи технологических операций (переходов).</w:t>
      </w:r>
    </w:p>
    <w:p w:rsidR="00F50F7C" w:rsidRPr="00EB5FF6" w:rsidRDefault="00F50F7C" w:rsidP="00F50F7C">
      <w:pPr>
        <w:pStyle w:val="a4"/>
        <w:spacing w:before="0" w:beforeAutospacing="0" w:after="0" w:afterAutospacing="0"/>
        <w:jc w:val="both"/>
      </w:pPr>
      <w:r w:rsidRPr="00EB5FF6">
        <w:t xml:space="preserve">2.5 - 2.11. </w:t>
      </w:r>
      <w:r w:rsidRPr="00EB5FF6">
        <w:rPr>
          <w:b/>
          <w:bCs/>
        </w:rPr>
        <w:t>(Измененная редакция, Изм. № 1).</w:t>
      </w:r>
    </w:p>
    <w:p w:rsidR="00F50F7C" w:rsidRPr="00EB5FF6" w:rsidRDefault="00F50F7C" w:rsidP="00F50F7C">
      <w:pPr>
        <w:pStyle w:val="a4"/>
        <w:spacing w:before="0" w:beforeAutospacing="0" w:after="0" w:afterAutospacing="0"/>
        <w:jc w:val="both"/>
      </w:pPr>
      <w:r w:rsidRPr="00EB5FF6">
        <w:t>2.11а. В группу 8 должны входить стандарты, имеющие в своем обозначении соответствующий индекс.</w:t>
      </w:r>
    </w:p>
    <w:p w:rsidR="00F50F7C" w:rsidRPr="00EB5FF6" w:rsidRDefault="00F50F7C" w:rsidP="00F50F7C">
      <w:pPr>
        <w:pStyle w:val="a4"/>
        <w:spacing w:before="0" w:beforeAutospacing="0" w:after="0" w:afterAutospacing="0"/>
        <w:jc w:val="both"/>
      </w:pPr>
      <w:r w:rsidRPr="00EB5FF6">
        <w:rPr>
          <w:b/>
          <w:bCs/>
        </w:rPr>
        <w:t>(Введен дополнительно, Изм. № 1).</w:t>
      </w:r>
    </w:p>
    <w:p w:rsidR="00F50F7C" w:rsidRPr="00EB5FF6" w:rsidRDefault="00F50F7C" w:rsidP="00F50F7C">
      <w:pPr>
        <w:pStyle w:val="a4"/>
        <w:spacing w:before="0" w:beforeAutospacing="0" w:after="0" w:afterAutospacing="0"/>
        <w:jc w:val="both"/>
      </w:pPr>
      <w:r w:rsidRPr="00EB5FF6">
        <w:t>2.12. В группу 9 должны входить стандарты и рекомендации, устанавливающие правила и положения по созданию информационной базы для автоматизированных систем управления и проектирования документов.</w:t>
      </w:r>
    </w:p>
    <w:p w:rsidR="00F50F7C" w:rsidRPr="00EB5FF6" w:rsidRDefault="00F50F7C" w:rsidP="00F50F7C">
      <w:pPr>
        <w:pStyle w:val="a4"/>
        <w:spacing w:before="0" w:beforeAutospacing="0" w:after="0" w:afterAutospacing="0"/>
        <w:jc w:val="both"/>
      </w:pPr>
      <w:r w:rsidRPr="00EB5FF6">
        <w:rPr>
          <w:b/>
          <w:bCs/>
        </w:rPr>
        <w:t>(Измененная редакция, Изм. № 1).</w:t>
      </w:r>
    </w:p>
    <w:p w:rsidR="00F50F7C" w:rsidRPr="00EB5FF6" w:rsidRDefault="00F50F7C" w:rsidP="00F50F7C">
      <w:pPr>
        <w:pStyle w:val="a4"/>
        <w:spacing w:before="0" w:beforeAutospacing="0" w:after="0" w:afterAutospacing="0"/>
        <w:jc w:val="both"/>
      </w:pPr>
      <w:r w:rsidRPr="00EB5FF6">
        <w:rPr>
          <w:b/>
          <w:bCs/>
        </w:rPr>
        <w:lastRenderedPageBreak/>
        <w:t xml:space="preserve">3. ОБОЗНАЧЕНИЕ СТАНДАРТОВ ЕСТД </w:t>
      </w:r>
    </w:p>
    <w:p w:rsidR="00F50F7C" w:rsidRPr="00EB5FF6" w:rsidRDefault="00F50F7C" w:rsidP="00F50F7C">
      <w:pPr>
        <w:pStyle w:val="a4"/>
        <w:spacing w:before="0" w:beforeAutospacing="0" w:after="0" w:afterAutospacing="0"/>
        <w:jc w:val="both"/>
      </w:pPr>
      <w:r w:rsidRPr="00EB5FF6">
        <w:t>3.1. Обозначение стандартов ЕСТД строится на классификационном принципе.</w:t>
      </w:r>
    </w:p>
    <w:p w:rsidR="00F50F7C" w:rsidRPr="00EB5FF6" w:rsidRDefault="00F50F7C" w:rsidP="00F50F7C">
      <w:pPr>
        <w:pStyle w:val="a4"/>
        <w:spacing w:before="0" w:beforeAutospacing="0" w:after="0" w:afterAutospacing="0"/>
        <w:jc w:val="both"/>
      </w:pPr>
      <w:r w:rsidRPr="00EB5FF6">
        <w:t>3.2. Обозначение стандартов должно состоять из:</w:t>
      </w:r>
    </w:p>
    <w:p w:rsidR="00F50F7C" w:rsidRPr="00EB5FF6" w:rsidRDefault="00F50F7C" w:rsidP="00F50F7C">
      <w:pPr>
        <w:pStyle w:val="a4"/>
        <w:spacing w:before="0" w:beforeAutospacing="0" w:after="0" w:afterAutospacing="0"/>
        <w:jc w:val="both"/>
      </w:pPr>
      <w:r w:rsidRPr="00EB5FF6">
        <w:t>- цифры 3, присвоенной классу стандартов на Единую систему технологической документации;</w:t>
      </w:r>
    </w:p>
    <w:p w:rsidR="00F50F7C" w:rsidRPr="00EB5FF6" w:rsidRDefault="00F50F7C" w:rsidP="00F50F7C">
      <w:pPr>
        <w:pStyle w:val="a4"/>
        <w:spacing w:before="0" w:beforeAutospacing="0" w:after="0" w:afterAutospacing="0"/>
        <w:jc w:val="both"/>
      </w:pPr>
      <w:r w:rsidRPr="00EB5FF6">
        <w:t>- цифры 1 (после точки), обозначающей подкласс стандартов (для изделий машиностроения и приборостроения);</w:t>
      </w:r>
    </w:p>
    <w:p w:rsidR="00F50F7C" w:rsidRPr="00EB5FF6" w:rsidRDefault="00F50F7C" w:rsidP="00F50F7C">
      <w:pPr>
        <w:pStyle w:val="a4"/>
        <w:spacing w:before="0" w:beforeAutospacing="0" w:after="0" w:afterAutospacing="0"/>
        <w:jc w:val="both"/>
      </w:pPr>
      <w:r w:rsidRPr="00EB5FF6">
        <w:t xml:space="preserve">- цифры, обозначающей номер группы стандартов в соответствии с п. </w:t>
      </w:r>
      <w:r w:rsidRPr="00EB5FF6">
        <w:rPr>
          <w:u w:val="single"/>
        </w:rPr>
        <w:t>2.2</w:t>
      </w:r>
      <w:r w:rsidRPr="00EB5FF6">
        <w:t>;</w:t>
      </w:r>
    </w:p>
    <w:p w:rsidR="00F50F7C" w:rsidRPr="00EB5FF6" w:rsidRDefault="00F50F7C" w:rsidP="00F50F7C">
      <w:pPr>
        <w:pStyle w:val="a4"/>
        <w:spacing w:before="0" w:beforeAutospacing="0" w:after="0" w:afterAutospacing="0"/>
        <w:jc w:val="both"/>
      </w:pPr>
      <w:r w:rsidRPr="00EB5FF6">
        <w:t>- двухзначного числа, определяющего порядковый номер стандарта в данной группе;</w:t>
      </w:r>
    </w:p>
    <w:p w:rsidR="00F50F7C" w:rsidRPr="00EB5FF6" w:rsidRDefault="00F50F7C" w:rsidP="00F50F7C">
      <w:pPr>
        <w:pStyle w:val="a4"/>
        <w:spacing w:before="0" w:beforeAutospacing="0" w:after="0" w:afterAutospacing="0"/>
        <w:jc w:val="both"/>
      </w:pPr>
      <w:r w:rsidRPr="00EB5FF6">
        <w:t>- двух последних чисел (</w:t>
      </w:r>
      <w:proofErr w:type="gramStart"/>
      <w:r w:rsidRPr="00EB5FF6">
        <w:t>после тире</w:t>
      </w:r>
      <w:proofErr w:type="gramEnd"/>
      <w:r w:rsidRPr="00EB5FF6">
        <w:t xml:space="preserve">), указывающих год регистрации стандарта. </w:t>
      </w:r>
      <w:r w:rsidRPr="00EB5FF6">
        <w:br/>
      </w:r>
      <w:r w:rsidRPr="00EB5FF6">
        <w:br/>
        <w:t xml:space="preserve">Пример обозначения стандарта «Единая система технологической документации. Формы и правила оформления документов на технологические процессы и операции ковки и штамповки»: </w:t>
      </w:r>
    </w:p>
    <w:p w:rsidR="00F50F7C" w:rsidRDefault="00F50F7C" w:rsidP="00F50F7C">
      <w:pPr>
        <w:pStyle w:val="a4"/>
        <w:spacing w:before="0" w:beforeAutospacing="0" w:after="0" w:afterAutospacing="0"/>
        <w:jc w:val="both"/>
      </w:pPr>
      <w:hyperlink r:id="rId13" w:history="1">
        <w:r w:rsidRPr="00EB5FF6">
          <w:rPr>
            <w:noProof/>
          </w:rPr>
          <mc:AlternateContent>
            <mc:Choice Requires="wps">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304800" cy="304800"/>
                  <wp:effectExtent l="3810" t="3175" r="0" b="0"/>
                  <wp:wrapSquare wrapText="bothSides"/>
                  <wp:docPr id="3" name="Прямоугольник 3" descr="ГОСТ 3.1001-81. ЕCТД. ОБЩИЕ ПОЛОЖЕНИЯ.">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84DF60" id="Прямоугольник 3" o:spid="_x0000_s1026" alt="ГОСТ 3.1001-81. ЕCТД. ОБЩИЕ ПОЛОЖЕНИЯ." href="http://www.i-mash.ru/uploads/posts/2008-01/1201633657_gost3_100181_img_0.jpg" style="position:absolute;margin-left:0;margin-top:0;width:24pt;height:24pt;z-index:251659264;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" o:allowoverlap="f" o:button="t" filled="f" stroked="f">
                  <v:fill o:detectmouseclick="t"/>
                  <o:lock v:ext="edit" aspectratio="t"/>
                  <w10:wrap type="square" anchory="line"/>
                </v:rect>
              </w:pict>
            </mc:Fallback>
          </mc:AlternateContent>
        </w:r>
      </w:hyperlink>
    </w:p>
    <w:p w:rsidR="00F50F7C" w:rsidRPr="00EB5FF6" w:rsidRDefault="00F50F7C" w:rsidP="00F50F7C">
      <w:pPr>
        <w:pStyle w:val="a4"/>
        <w:spacing w:before="0" w:beforeAutospacing="0" w:after="0" w:afterAutospacing="0"/>
        <w:jc w:val="both"/>
      </w:pPr>
    </w:p>
    <w:p w:rsidR="00F50F7C" w:rsidRPr="00EB5FF6" w:rsidRDefault="00F50F7C" w:rsidP="00F50F7C">
      <w:pPr>
        <w:pStyle w:val="a4"/>
        <w:spacing w:before="0" w:beforeAutospacing="0" w:after="0" w:afterAutospacing="0"/>
        <w:jc w:val="both"/>
      </w:pPr>
      <w:r w:rsidRPr="00EB5FF6">
        <w:rPr>
          <w:b/>
          <w:bCs/>
        </w:rPr>
        <w:t>(Измененная редакция, Изм. № 1).</w:t>
      </w:r>
    </w:p>
    <w:p w:rsidR="00F50F7C" w:rsidRPr="00EB5FF6" w:rsidRDefault="00F50F7C" w:rsidP="00F50F7C">
      <w:pPr>
        <w:pStyle w:val="a4"/>
        <w:spacing w:before="0" w:beforeAutospacing="0" w:after="0" w:afterAutospacing="0"/>
        <w:jc w:val="both"/>
      </w:pPr>
      <w:r w:rsidRPr="00EB5FF6">
        <w:rPr>
          <w:i/>
          <w:iCs/>
        </w:rPr>
        <w:t xml:space="preserve">ПРИЛОЖЕНИЕ 1 </w:t>
      </w:r>
    </w:p>
    <w:p w:rsidR="00F50F7C" w:rsidRPr="00EB5FF6" w:rsidRDefault="00F50F7C" w:rsidP="00F50F7C">
      <w:pPr>
        <w:pStyle w:val="a4"/>
        <w:spacing w:before="0" w:beforeAutospacing="0" w:after="0" w:afterAutospacing="0"/>
        <w:jc w:val="both"/>
      </w:pPr>
      <w:r w:rsidRPr="00EB5FF6">
        <w:rPr>
          <w:i/>
          <w:iCs/>
        </w:rPr>
        <w:t>Справочное</w:t>
      </w:r>
    </w:p>
    <w:p w:rsidR="00F50F7C" w:rsidRPr="00EB5FF6" w:rsidRDefault="00F50F7C" w:rsidP="00F50F7C">
      <w:pPr>
        <w:pStyle w:val="a4"/>
        <w:spacing w:before="0" w:beforeAutospacing="0" w:after="0" w:afterAutospacing="0"/>
        <w:jc w:val="both"/>
      </w:pPr>
      <w:r w:rsidRPr="00EB5FF6">
        <w:rPr>
          <w:b/>
          <w:bCs/>
        </w:rPr>
        <w:t xml:space="preserve">ПЕРЕЧЕНЬ ГОСУДАРСТВЕННЫХ СТАНДАРТОВ ЕСКД, ТРЕБОВАНИЯ КОТОРЫХ РАСПРОСТРАНЯЮТСЯ НА ТЕХНОЛОГИЧЕСКУЮ ДОКУМЕНТАЦИЮ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723"/>
        <w:gridCol w:w="6278"/>
        <w:gridCol w:w="1338"/>
      </w:tblGrid>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Обозначение стандарта</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Наименование стандарта</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 xml:space="preserve">Номер группы по п. </w:t>
            </w:r>
            <w:r w:rsidRPr="00EB5FF6">
              <w:rPr>
                <w:u w:val="single"/>
              </w:rPr>
              <w:t>2.2</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rPr>
                <w:u w:val="single"/>
              </w:rPr>
              <w:t>ГОСТ 2.004-88</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ЕСКД. Общие требования к выполнению конструкторских и технологических документов на печатающих и графических устройствах вывода ЭВМ</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1</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rPr>
                <w:u w:val="single"/>
              </w:rPr>
              <w:t>ГОСТ 2.501-88</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ЕСКД. Правила учета и хранения</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1</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rPr>
                <w:u w:val="single"/>
              </w:rPr>
              <w:t>ГОСТ 2.502-68</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ЕСКД. Правила дублирования</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1</w:t>
            </w:r>
          </w:p>
        </w:tc>
      </w:tr>
      <w:tr w:rsidR="00F50F7C" w:rsidRPr="00EB5FF6" w:rsidTr="001E648F">
        <w:trPr>
          <w:tblCellSpacing w:w="0" w:type="dxa"/>
        </w:trPr>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rPr>
                <w:u w:val="single"/>
              </w:rPr>
              <w:t>ГОСТ 2.503-90</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ЕСКД. Правила внесения изменений</w:t>
            </w:r>
          </w:p>
        </w:tc>
        <w:tc>
          <w:tcPr>
            <w:tcW w:w="0" w:type="auto"/>
            <w:tcBorders>
              <w:top w:val="outset" w:sz="6" w:space="0" w:color="auto"/>
              <w:left w:val="outset" w:sz="6" w:space="0" w:color="auto"/>
              <w:bottom w:val="outset" w:sz="6" w:space="0" w:color="auto"/>
              <w:right w:val="outset" w:sz="6" w:space="0" w:color="auto"/>
            </w:tcBorders>
          </w:tcPr>
          <w:p w:rsidR="00F50F7C" w:rsidRPr="00EB5FF6" w:rsidRDefault="00F50F7C" w:rsidP="001E648F">
            <w:pPr>
              <w:pStyle w:val="a4"/>
              <w:spacing w:before="0" w:beforeAutospacing="0" w:after="0" w:afterAutospacing="0"/>
              <w:jc w:val="both"/>
            </w:pPr>
            <w:r w:rsidRPr="00EB5FF6">
              <w:t>1</w:t>
            </w:r>
          </w:p>
        </w:tc>
      </w:tr>
    </w:tbl>
    <w:p w:rsidR="00F50F7C" w:rsidRPr="00EB5FF6" w:rsidRDefault="00F50F7C" w:rsidP="00F50F7C">
      <w:pPr>
        <w:pStyle w:val="a4"/>
        <w:spacing w:before="0" w:beforeAutospacing="0" w:after="0" w:afterAutospacing="0"/>
        <w:jc w:val="both"/>
      </w:pPr>
      <w:r w:rsidRPr="00EB5FF6">
        <w:t> </w:t>
      </w:r>
    </w:p>
    <w:p w:rsidR="00F50F7C" w:rsidRPr="00EB5FF6" w:rsidRDefault="00F50F7C" w:rsidP="00F50F7C">
      <w:pPr>
        <w:pStyle w:val="a4"/>
        <w:spacing w:before="0" w:beforeAutospacing="0" w:after="0" w:afterAutospacing="0"/>
        <w:jc w:val="both"/>
      </w:pPr>
      <w:r w:rsidRPr="00EB5FF6">
        <w:rPr>
          <w:b/>
          <w:bCs/>
        </w:rPr>
        <w:t xml:space="preserve">ПРИМЕРЫ ОБОЗНАЧЕНИЙ РЕКОМЕНДАЦИЙ ЕСТД </w:t>
      </w:r>
    </w:p>
    <w:p w:rsidR="00F50F7C" w:rsidRPr="00EB5FF6" w:rsidRDefault="00F50F7C" w:rsidP="00F50F7C">
      <w:pPr>
        <w:pStyle w:val="a4"/>
        <w:spacing w:before="0" w:beforeAutospacing="0" w:after="0" w:afterAutospacing="0"/>
        <w:jc w:val="both"/>
      </w:pPr>
      <w:r w:rsidRPr="00EB5FF6">
        <w:t>Пример обозначения рекомендаций, утвержденных постановлением Госстандарта СССР, «Единая система технологической документации. Учет применяемости технологической оснастки»:</w:t>
      </w:r>
    </w:p>
    <w:p w:rsidR="00F50F7C" w:rsidRPr="00EB5FF6" w:rsidRDefault="00F50F7C" w:rsidP="00F50F7C">
      <w:pPr>
        <w:pStyle w:val="a4"/>
        <w:spacing w:before="0" w:beforeAutospacing="0" w:after="0" w:afterAutospacing="0"/>
        <w:jc w:val="both"/>
      </w:pPr>
      <w:hyperlink r:id="rId15" w:history="1">
        <w:r w:rsidRPr="00EB5FF6">
          <w:rPr>
            <w:noProof/>
          </w:rPr>
          <mc:AlternateContent>
            <mc:Choice Requires="wps">
              <w:drawing>
                <wp:anchor distT="0" distB="0" distL="0" distR="0" simplePos="0" relativeHeight="251660288" behindDoc="0" locked="0" layoutInCell="1" allowOverlap="0">
                  <wp:simplePos x="0" y="0"/>
                  <wp:positionH relativeFrom="column">
                    <wp:align>left</wp:align>
                  </wp:positionH>
                  <wp:positionV relativeFrom="line">
                    <wp:posOffset>0</wp:posOffset>
                  </wp:positionV>
                  <wp:extent cx="304800" cy="304800"/>
                  <wp:effectExtent l="3810" t="1270" r="0" b="0"/>
                  <wp:wrapSquare wrapText="bothSides"/>
                  <wp:docPr id="2" name="Прямоугольник 2" descr="ГОСТ 3.1001-81. ЕCТД. ОБЩИЕ ПОЛОЖЕНИЯ.">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E46752" id="Прямоугольник 2" o:spid="_x0000_s1026" alt="ГОСТ 3.1001-81. ЕCТД. ОБЩИЕ ПОЛОЖЕНИЯ." href="http://www.i-mash.ru/uploads/posts/2008-01/1201633714_gost3_100181_img_1.jpg" style="position:absolute;margin-left:0;margin-top:0;width:24pt;height:24pt;z-index:251660288;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" o:allowoverlap="f" o:button="t" filled="f" stroked="f">
                  <v:fill o:detectmouseclick="t"/>
                  <o:lock v:ext="edit" aspectratio="t"/>
                  <w10:wrap type="square" anchory="line"/>
                </v:rect>
              </w:pict>
            </mc:Fallback>
          </mc:AlternateContent>
        </w:r>
      </w:hyperlink>
      <w:r w:rsidRPr="00EB5FF6">
        <w:br/>
        <w:t> </w:t>
      </w:r>
    </w:p>
    <w:p w:rsidR="00F50F7C" w:rsidRPr="00EB5FF6" w:rsidRDefault="00F50F7C" w:rsidP="00F50F7C">
      <w:pPr>
        <w:pStyle w:val="a4"/>
        <w:spacing w:before="0" w:beforeAutospacing="0" w:after="0" w:afterAutospacing="0"/>
        <w:jc w:val="both"/>
      </w:pPr>
      <w:r w:rsidRPr="00EB5FF6">
        <w:t xml:space="preserve">Пример обозначения рекомендаций, утвержденных приказом ВНИИНМАШ Госстандарта СССР, «Единая система технологической документации. Автоматизированное формирование форм технологических документов на основе базы данных»: </w:t>
      </w:r>
      <w:r w:rsidRPr="00EB5FF6">
        <w:br/>
      </w:r>
      <w:hyperlink r:id="rId17" w:history="1">
        <w:r w:rsidRPr="00EB5FF6">
          <w:rPr>
            <w:noProof/>
          </w:rPr>
          <mc:AlternateContent>
            <mc:Choice Requires="wps">
              <w:drawing>
                <wp:anchor distT="0" distB="0" distL="0" distR="0" simplePos="0" relativeHeight="251661312" behindDoc="0" locked="0" layoutInCell="1" allowOverlap="0">
                  <wp:simplePos x="0" y="0"/>
                  <wp:positionH relativeFrom="column">
                    <wp:align>left</wp:align>
                  </wp:positionH>
                  <wp:positionV relativeFrom="line">
                    <wp:posOffset>0</wp:posOffset>
                  </wp:positionV>
                  <wp:extent cx="304800" cy="304800"/>
                  <wp:effectExtent l="3810" t="1270" r="0" b="0"/>
                  <wp:wrapSquare wrapText="bothSides"/>
                  <wp:docPr id="1" name="Прямоугольник 1" descr="ГОСТ 3.1001-81. ЕCТД. ОБЩИЕ ПОЛОЖЕНИЯ.">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FCFD40" id="Прямоугольник 1" o:spid="_x0000_s1026" alt="ГОСТ 3.1001-81. ЕCТД. ОБЩИЕ ПОЛОЖЕНИЯ." href="http://www.i-mash.ru/uploads/posts/2008-01/1201633751_gost3_100181_img_2.jpg" style="position:absolute;margin-left:0;margin-top:0;width:24pt;height:24pt;z-index:251661312;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" o:allowoverlap="f" o:button="t" filled="f" stroked="f">
                  <v:fill o:detectmouseclick="t"/>
                  <o:lock v:ext="edit" aspectratio="t"/>
                  <w10:wrap type="square" anchory="line"/>
                </v:rect>
              </w:pict>
            </mc:Fallback>
          </mc:AlternateContent>
        </w:r>
      </w:hyperlink>
    </w:p>
    <w:p w:rsidR="00F50F7C" w:rsidRPr="00EB5FF6" w:rsidRDefault="00F50F7C" w:rsidP="00F50F7C">
      <w:pPr>
        <w:pStyle w:val="a4"/>
        <w:spacing w:before="0" w:beforeAutospacing="0" w:after="0" w:afterAutospacing="0"/>
        <w:jc w:val="both"/>
      </w:pPr>
      <w:r w:rsidRPr="00EB5FF6">
        <w:t xml:space="preserve">Примечание. В обозначении рекомендаций, разработанных Горьковским филиалом ВНИИНМАШ, вместо условного цифрового обозначения «54» проставляется число «609». </w:t>
      </w:r>
    </w:p>
    <w:p w:rsidR="007C5BDF" w:rsidRDefault="007C5BDF"/>
    <w:sectPr w:rsidR="007C5B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59576F"/>
    <w:multiLevelType w:val="multilevel"/>
    <w:tmpl w:val="1848D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AD17A41"/>
    <w:multiLevelType w:val="multilevel"/>
    <w:tmpl w:val="DCDA5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5749E2"/>
    <w:multiLevelType w:val="multilevel"/>
    <w:tmpl w:val="3702D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F7C"/>
    <w:rsid w:val="00315B7A"/>
    <w:rsid w:val="007C5BDF"/>
    <w:rsid w:val="00F50F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74F23B4"/>
  <w15:chartTrackingRefBased/>
  <w15:docId w15:val="{A56E6C49-56D4-4791-9D0E-8167E4059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0F7C"/>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F50F7C"/>
    <w:pPr>
      <w:keepNext/>
      <w:spacing w:before="240" w:after="60"/>
      <w:outlineLvl w:val="1"/>
    </w:pPr>
    <w:rPr>
      <w:rFonts w:ascii="Arial" w:hAnsi="Arial" w:cs="Arial"/>
      <w:b/>
      <w:bCs/>
      <w:i/>
      <w:iCs/>
      <w:sz w:val="28"/>
      <w:szCs w:val="28"/>
    </w:rPr>
  </w:style>
  <w:style w:type="paragraph" w:styleId="4">
    <w:name w:val="heading 4"/>
    <w:basedOn w:val="a"/>
    <w:next w:val="a"/>
    <w:link w:val="40"/>
    <w:uiPriority w:val="9"/>
    <w:qFormat/>
    <w:rsid w:val="00F50F7C"/>
    <w:pPr>
      <w:keepNext/>
      <w:jc w:val="center"/>
      <w:outlineLvl w:val="3"/>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50F7C"/>
    <w:rPr>
      <w:rFonts w:ascii="Arial" w:eastAsia="Times New Roman" w:hAnsi="Arial" w:cs="Arial"/>
      <w:b/>
      <w:bCs/>
      <w:i/>
      <w:iCs/>
      <w:sz w:val="28"/>
      <w:szCs w:val="28"/>
      <w:lang w:eastAsia="ru-RU"/>
    </w:rPr>
  </w:style>
  <w:style w:type="character" w:customStyle="1" w:styleId="40">
    <w:name w:val="Заголовок 4 Знак"/>
    <w:basedOn w:val="a0"/>
    <w:link w:val="4"/>
    <w:uiPriority w:val="9"/>
    <w:rsid w:val="00F50F7C"/>
    <w:rPr>
      <w:rFonts w:ascii="Times New Roman" w:eastAsia="Times New Roman" w:hAnsi="Times New Roman" w:cs="Times New Roman"/>
      <w:b/>
      <w:sz w:val="20"/>
      <w:szCs w:val="20"/>
      <w:lang w:eastAsia="ru-RU"/>
    </w:rPr>
  </w:style>
  <w:style w:type="character" w:styleId="a3">
    <w:name w:val="Hyperlink"/>
    <w:basedOn w:val="a0"/>
    <w:uiPriority w:val="99"/>
    <w:semiHidden/>
    <w:unhideWhenUsed/>
    <w:rsid w:val="00F50F7C"/>
    <w:rPr>
      <w:rFonts w:ascii="Times New Roman" w:hAnsi="Times New Roman" w:cs="Times New Roman"/>
      <w:color w:val="333399"/>
      <w:u w:val="single"/>
    </w:rPr>
  </w:style>
  <w:style w:type="paragraph" w:styleId="a4">
    <w:name w:val="Normal (Web)"/>
    <w:basedOn w:val="a"/>
    <w:rsid w:val="00F50F7C"/>
    <w:pPr>
      <w:spacing w:before="100" w:beforeAutospacing="1" w:after="100" w:afterAutospacing="1"/>
    </w:pPr>
  </w:style>
  <w:style w:type="character" w:customStyle="1" w:styleId="mw-headline">
    <w:name w:val="mw-headline"/>
    <w:basedOn w:val="a0"/>
    <w:rsid w:val="00F50F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9F%D1%80%D0%B0%D0%B2%D0%B8%D0%BB%D0%BE" TargetMode="External"/><Relationship Id="rId13" Type="http://schemas.openxmlformats.org/officeDocument/2006/relationships/hyperlink" Target="http://www.i-Mash.ru/uploads/posts/2008-01/1201633657_gost3_100181_img_0.jpg" TargetMode="External"/><Relationship Id="rId18" Type="http://schemas.openxmlformats.org/officeDocument/2006/relationships/hyperlink" Target="http://www.i-mash.ru/uploads/posts/2008-01/1201633751_gost3_100181_img_2.jpg" TargetMode="External"/><Relationship Id="rId3" Type="http://schemas.openxmlformats.org/officeDocument/2006/relationships/settings" Target="settings.xml"/><Relationship Id="rId7" Type="http://schemas.openxmlformats.org/officeDocument/2006/relationships/hyperlink" Target="http://ru.wikipedia.org/wiki/%D0%94%D0%BE%D0%BA%D1%83%D0%BC%D0%B5%D0%BD%D1%82" TargetMode="External"/><Relationship Id="rId12" Type="http://schemas.openxmlformats.org/officeDocument/2006/relationships/hyperlink" Target="http://ru.wikipedia.org/wiki/%D0%98%D0%B7%D0%B4%D0%B5%D0%BB%D0%B8%D0%B5" TargetMode="External"/><Relationship Id="rId17" Type="http://schemas.openxmlformats.org/officeDocument/2006/relationships/hyperlink" Target="http://www.i-Mash.ru/uploads/posts/2008-01/1201633751_gost3_100181_img_2.jpg" TargetMode="External"/><Relationship Id="rId2" Type="http://schemas.openxmlformats.org/officeDocument/2006/relationships/styles" Target="styles.xml"/><Relationship Id="rId16" Type="http://schemas.openxmlformats.org/officeDocument/2006/relationships/hyperlink" Target="http://www.i-mash.ru/uploads/posts/2008-01/1201633714_gost3_100181_img_1.jp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ru.wikipedia.org/wiki/%D0%A1%D1%82%D0%B0%D0%BD%D0%B4%D0%B0%D1%80%D1%82" TargetMode="External"/><Relationship Id="rId11" Type="http://schemas.openxmlformats.org/officeDocument/2006/relationships/hyperlink" Target="http://ru.wikipedia.org/wiki/%D0%A2%D0%B5%D1%85%D0%BD%D0%BE%D0%BB%D0%BE%D0%B3%D0%B8%D1%87%D0%B5%D1%81%D0%BA%D0%B0%D1%8F_%D0%B4%D0%BE%D0%BA%D1%83%D0%BC%D0%B5%D0%BD%D1%82%D0%B0%D1%86%D0%B8%D1%8F" TargetMode="External"/><Relationship Id="rId5" Type="http://schemas.openxmlformats.org/officeDocument/2006/relationships/hyperlink" Target="http://ru.wikipedia.org/wiki/%D0%9A%D0%BE%D0%BC%D0%BF%D0%BB%D0%B5%D0%BA%D1%81" TargetMode="External"/><Relationship Id="rId15" Type="http://schemas.openxmlformats.org/officeDocument/2006/relationships/hyperlink" Target="http://www.i-Mash.ru/uploads/posts/2008-01/1201633714_gost3_100181_img_1.jpg" TargetMode="External"/><Relationship Id="rId10" Type="http://schemas.openxmlformats.org/officeDocument/2006/relationships/hyperlink" Target="http://ru.wikipedia.org/wiki/%D0%9E%D0%B1%D1%80%D0%B0%D1%89%D0%B5%D0%BD%D0%B8%D0%B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ru.wikipedia.org/wiki/%D0%9F%D0%BE%D1%80%D1%8F%D0%B4%D0%BE%D0%BA" TargetMode="External"/><Relationship Id="rId14" Type="http://schemas.openxmlformats.org/officeDocument/2006/relationships/hyperlink" Target="http://www.i-mash.ru/uploads/posts/2008-01/1201633657_gost3_100181_img_0.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3829</Words>
  <Characters>21829</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2022-09-10T08:12:00Z</dcterms:created>
  <dcterms:modified xsi:type="dcterms:W3CDTF">2022-09-10T08:13:00Z</dcterms:modified>
</cp:coreProperties>
</file>